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F38DC" w14:textId="77777777" w:rsidR="007A00AB" w:rsidRPr="005E265F" w:rsidRDefault="00012BA1" w:rsidP="00155598">
      <w:pPr>
        <w:spacing w:after="200" w:line="276" w:lineRule="auto"/>
        <w:rPr>
          <w:rFonts w:ascii="Montserrat Bold" w:hAnsi="Montserrat Bold"/>
          <w:sz w:val="28"/>
          <w:szCs w:val="28"/>
        </w:rPr>
      </w:pPr>
      <w:r w:rsidRPr="005E265F">
        <w:rPr>
          <w:rFonts w:ascii="Montserrat Bold" w:hAnsi="Montserrat Bold"/>
          <w:noProof/>
          <w:sz w:val="28"/>
          <w:szCs w:val="28"/>
        </w:rPr>
        <w:drawing>
          <wp:anchor distT="0" distB="0" distL="114300" distR="114300" simplePos="0" relativeHeight="251658240" behindDoc="0" locked="1" layoutInCell="1" allowOverlap="1" wp14:anchorId="406A2FAC" wp14:editId="2F79D5EE">
            <wp:simplePos x="0" y="0"/>
            <wp:positionH relativeFrom="margin">
              <wp:posOffset>-900430</wp:posOffset>
            </wp:positionH>
            <wp:positionV relativeFrom="margin">
              <wp:posOffset>-900430</wp:posOffset>
            </wp:positionV>
            <wp:extent cx="7545600" cy="10663200"/>
            <wp:effectExtent l="0" t="0" r="0" b="5080"/>
            <wp:wrapSquare wrapText="bothSides"/>
            <wp:docPr id="333996385" name="Picture 17" descr="A book cover with people stud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96385" name="Picture 17" descr="A book cover with people studying&#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45600" cy="10663200"/>
                    </a:xfrm>
                    <a:prstGeom prst="rect">
                      <a:avLst/>
                    </a:prstGeom>
                  </pic:spPr>
                </pic:pic>
              </a:graphicData>
            </a:graphic>
            <wp14:sizeRelH relativeFrom="page">
              <wp14:pctWidth>0</wp14:pctWidth>
            </wp14:sizeRelH>
            <wp14:sizeRelV relativeFrom="page">
              <wp14:pctHeight>0</wp14:pctHeight>
            </wp14:sizeRelV>
          </wp:anchor>
        </w:drawing>
      </w:r>
      <w:r w:rsidR="007A00AB" w:rsidRPr="005E265F">
        <w:rPr>
          <w:rFonts w:ascii="Montserrat Bold" w:hAnsi="Montserrat Bold"/>
          <w:sz w:val="28"/>
          <w:szCs w:val="28"/>
        </w:rPr>
        <w:br w:type="page"/>
      </w:r>
    </w:p>
    <w:p w14:paraId="1400FDAC" w14:textId="7D2BFC81" w:rsidR="002666BB" w:rsidRPr="00BB48AD" w:rsidRDefault="4F5692FC" w:rsidP="008C7FE7">
      <w:pPr>
        <w:spacing w:after="200" w:line="276" w:lineRule="auto"/>
        <w:rPr>
          <w:rFonts w:ascii="Calibri" w:eastAsia="Montserrat Light" w:hAnsi="Calibri" w:cs="Calibri"/>
          <w:sz w:val="20"/>
          <w:szCs w:val="20"/>
        </w:rPr>
      </w:pPr>
      <w:r w:rsidRPr="00BB48AD">
        <w:rPr>
          <w:rFonts w:ascii="Calibri" w:hAnsi="Calibri" w:cs="Calibri"/>
          <w:b/>
          <w:bCs/>
          <w:color w:val="004E35"/>
          <w:sz w:val="60"/>
          <w:szCs w:val="60"/>
        </w:rPr>
        <w:lastRenderedPageBreak/>
        <w:t>Policy Handbook</w:t>
      </w:r>
    </w:p>
    <w:tbl>
      <w:tblPr>
        <w:tblStyle w:val="TableGrid"/>
        <w:tblW w:w="9162" w:type="dxa"/>
        <w:tblInd w:w="-90" w:type="dxa"/>
        <w:tblBorders>
          <w:top w:val="none" w:sz="6" w:space="0" w:color="FFFFFF" w:themeColor="background1"/>
          <w:left w:val="none" w:sz="6" w:space="0" w:color="FFFFFF" w:themeColor="background1"/>
          <w:bottom w:val="none" w:sz="6" w:space="0" w:color="FFFFFF" w:themeColor="background1"/>
          <w:right w:val="none" w:sz="6" w:space="0" w:color="FFFFFF" w:themeColor="background1"/>
          <w:insideH w:val="none" w:sz="6" w:space="0" w:color="FFFFFF" w:themeColor="background1"/>
          <w:insideV w:val="none" w:sz="6" w:space="0" w:color="FFFFFF" w:themeColor="background1"/>
        </w:tblBorders>
        <w:shd w:val="clear" w:color="auto" w:fill="DDF6DF"/>
        <w:tblLayout w:type="fixed"/>
        <w:tblCellMar>
          <w:left w:w="198" w:type="dxa"/>
          <w:right w:w="198" w:type="dxa"/>
        </w:tblCellMar>
        <w:tblLook w:val="06A0" w:firstRow="1" w:lastRow="0" w:firstColumn="1" w:lastColumn="0" w:noHBand="1" w:noVBand="1"/>
      </w:tblPr>
      <w:tblGrid>
        <w:gridCol w:w="9162"/>
      </w:tblGrid>
      <w:tr w:rsidR="002666BB" w:rsidRPr="00BB48AD" w14:paraId="402E20C6" w14:textId="77777777" w:rsidTr="008C7FE7">
        <w:trPr>
          <w:trHeight w:val="1644"/>
        </w:trPr>
        <w:tc>
          <w:tcPr>
            <w:tcW w:w="9162" w:type="dxa"/>
            <w:shd w:val="clear" w:color="auto" w:fill="DDF6DF"/>
            <w:vAlign w:val="center"/>
          </w:tcPr>
          <w:p w14:paraId="4557463B" w14:textId="3594C51B" w:rsidR="002666BB" w:rsidRPr="00BB48AD" w:rsidRDefault="002666BB" w:rsidP="00B44A00">
            <w:pPr>
              <w:spacing w:line="276" w:lineRule="auto"/>
              <w:contextualSpacing/>
              <w:jc w:val="both"/>
              <w:rPr>
                <w:rFonts w:ascii="Calibri" w:hAnsi="Calibri" w:cs="Calibri"/>
              </w:rPr>
            </w:pPr>
            <w:r w:rsidRPr="00BB48AD">
              <w:rPr>
                <w:rFonts w:ascii="Calibri" w:eastAsia="Montserrat Light" w:hAnsi="Calibri" w:cs="Calibri"/>
                <w:sz w:val="20"/>
                <w:szCs w:val="20"/>
              </w:rPr>
              <w:t xml:space="preserve">This handbook was written on the Land of the Wurundjeri People of the Kulin Nation. GSA acknowledges the Wurundjeri People as the traditional custodians of this land and pays respect to elders past and present. We acknowledge that sovereignty was never </w:t>
            </w:r>
            <w:proofErr w:type="gramStart"/>
            <w:r w:rsidRPr="00BB48AD">
              <w:rPr>
                <w:rFonts w:ascii="Calibri" w:eastAsia="Montserrat Light" w:hAnsi="Calibri" w:cs="Calibri"/>
                <w:sz w:val="20"/>
                <w:szCs w:val="20"/>
              </w:rPr>
              <w:t>ceded</w:t>
            </w:r>
            <w:proofErr w:type="gramEnd"/>
            <w:r w:rsidRPr="00BB48AD">
              <w:rPr>
                <w:rFonts w:ascii="Calibri" w:eastAsia="Montserrat Light" w:hAnsi="Calibri" w:cs="Calibri"/>
                <w:sz w:val="20"/>
                <w:szCs w:val="20"/>
              </w:rPr>
              <w:t xml:space="preserve"> and this land always was and always will be Aboriginal land.</w:t>
            </w:r>
          </w:p>
        </w:tc>
      </w:tr>
    </w:tbl>
    <w:p w14:paraId="0823C116" w14:textId="03A26F46" w:rsidR="001F2802" w:rsidRPr="00BB48AD" w:rsidRDefault="002666BB" w:rsidP="008C7FE7">
      <w:pPr>
        <w:spacing w:after="0" w:line="276" w:lineRule="auto"/>
        <w:jc w:val="both"/>
        <w:rPr>
          <w:rFonts w:ascii="Calibri" w:eastAsia="Montserrat Light" w:hAnsi="Calibri" w:cs="Calibri"/>
          <w:sz w:val="20"/>
          <w:szCs w:val="20"/>
        </w:rPr>
      </w:pPr>
      <w:r w:rsidRPr="00BB48AD">
        <w:rPr>
          <w:rFonts w:ascii="Calibri" w:eastAsia="Montserrat Light" w:hAnsi="Calibri" w:cs="Calibri"/>
          <w:sz w:val="20"/>
          <w:szCs w:val="20"/>
        </w:rPr>
        <w:br/>
      </w:r>
      <w:r w:rsidR="00C12896" w:rsidRPr="00BB48AD">
        <w:rPr>
          <w:rFonts w:ascii="Calibri" w:eastAsia="Montserrat Light" w:hAnsi="Calibri" w:cs="Calibri"/>
          <w:sz w:val="20"/>
          <w:szCs w:val="20"/>
        </w:rPr>
        <w:br/>
      </w:r>
      <w:r w:rsidR="4F5692FC" w:rsidRPr="00BB48AD">
        <w:rPr>
          <w:rStyle w:val="Hyperlink"/>
          <w:rFonts w:ascii="Calibri" w:eastAsia="Montserrat Bold" w:hAnsi="Calibri" w:cs="Calibri"/>
          <w:b/>
          <w:bCs/>
          <w:color w:val="004E35"/>
          <w:sz w:val="20"/>
          <w:szCs w:val="20"/>
        </w:rPr>
        <w:t>GSA Introduction</w:t>
      </w:r>
    </w:p>
    <w:p w14:paraId="360A25E1" w14:textId="5EC68785" w:rsidR="001F2802" w:rsidRPr="00BB48AD" w:rsidRDefault="4F5692FC" w:rsidP="0008226E">
      <w:pPr>
        <w:spacing w:after="0" w:line="276" w:lineRule="auto"/>
        <w:contextualSpacing/>
        <w:jc w:val="both"/>
        <w:rPr>
          <w:rFonts w:ascii="Calibri" w:eastAsia="Montserrat Light" w:hAnsi="Calibri" w:cs="Calibri"/>
          <w:sz w:val="20"/>
          <w:szCs w:val="20"/>
        </w:rPr>
      </w:pPr>
      <w:r w:rsidRPr="00BB48AD">
        <w:rPr>
          <w:rFonts w:ascii="Calibri" w:eastAsia="Montserrat Light" w:hAnsi="Calibri" w:cs="Calibri"/>
          <w:sz w:val="20"/>
          <w:szCs w:val="20"/>
        </w:rPr>
        <w:t xml:space="preserve">The Graduate Student Association (GSA) is the independent representative organisation for all graduate coursework and research students at the University of Melbourne. We are led by 8 GSA Board members, 12 Representative Council members and 18 Faculty Council members who are all elected University of Melbourne graduate students. On behalf of over 40,000 constituents, we represent graduate student interests to the University and wider community, provide student engagement events, activities, and information to the graduate student community, and support 150 affiliated graduate student groups. </w:t>
      </w:r>
    </w:p>
    <w:p w14:paraId="0BA32FC3" w14:textId="77777777" w:rsidR="00D74E5F" w:rsidRPr="00BB48AD" w:rsidRDefault="00D74E5F" w:rsidP="008C7FE7">
      <w:pPr>
        <w:spacing w:after="0" w:line="276" w:lineRule="auto"/>
        <w:contextualSpacing/>
        <w:jc w:val="both"/>
        <w:rPr>
          <w:rFonts w:ascii="Calibri" w:eastAsia="Montserrat Light" w:hAnsi="Calibri" w:cs="Calibri"/>
          <w:sz w:val="20"/>
          <w:szCs w:val="20"/>
        </w:rPr>
      </w:pPr>
    </w:p>
    <w:p w14:paraId="6C90C5F9" w14:textId="5D97B357" w:rsidR="001F2802" w:rsidRPr="00BB48AD" w:rsidRDefault="4F5692FC" w:rsidP="008C7FE7">
      <w:pPr>
        <w:spacing w:after="0" w:line="276" w:lineRule="auto"/>
        <w:jc w:val="both"/>
        <w:rPr>
          <w:rStyle w:val="Hyperlink"/>
          <w:rFonts w:ascii="Calibri" w:eastAsia="Montserrat Bold" w:hAnsi="Calibri" w:cs="Calibri"/>
          <w:b/>
          <w:bCs/>
          <w:color w:val="004E35"/>
          <w:sz w:val="20"/>
          <w:szCs w:val="20"/>
        </w:rPr>
      </w:pPr>
      <w:r w:rsidRPr="00BB48AD">
        <w:rPr>
          <w:rStyle w:val="Hyperlink"/>
          <w:rFonts w:ascii="Calibri" w:eastAsia="Montserrat Bold" w:hAnsi="Calibri" w:cs="Calibri"/>
          <w:b/>
          <w:bCs/>
          <w:color w:val="004E35"/>
          <w:sz w:val="20"/>
          <w:szCs w:val="20"/>
        </w:rPr>
        <w:t>Policy &amp; Advocacy Introduction</w:t>
      </w:r>
    </w:p>
    <w:p w14:paraId="68F50465" w14:textId="1B82C8F1" w:rsidR="0081285E" w:rsidRPr="00BB48AD" w:rsidRDefault="4F5692FC" w:rsidP="0081285E">
      <w:pPr>
        <w:spacing w:after="0" w:line="276" w:lineRule="auto"/>
        <w:contextualSpacing/>
        <w:jc w:val="both"/>
        <w:rPr>
          <w:rFonts w:ascii="Calibri" w:eastAsia="Montserrat Light" w:hAnsi="Calibri" w:cs="Calibri"/>
          <w:sz w:val="20"/>
          <w:szCs w:val="20"/>
        </w:rPr>
      </w:pPr>
      <w:r w:rsidRPr="00BB48AD">
        <w:rPr>
          <w:rFonts w:ascii="Calibri" w:eastAsia="Montserrat Light" w:hAnsi="Calibri" w:cs="Calibri"/>
          <w:sz w:val="20"/>
          <w:szCs w:val="20"/>
        </w:rPr>
        <w:t>The Policy &amp; Advocacy team at GSA works to help create better change for graduate students at the University of Melbourne. With the help of the Representative Council and other student-facing representative groups, the Policy &amp; Advocacy team has advocated for better outcomes for students since 1994, to the University of Melbourne, the government, the education sector and the wider student community. The Policy &amp; Advocacy team works to improve student life, advocate for graduate students and push for positive change at both the University and government level.</w:t>
      </w:r>
    </w:p>
    <w:p w14:paraId="40482EC7" w14:textId="77777777" w:rsidR="0008226E" w:rsidRPr="00BB48AD" w:rsidRDefault="0008226E" w:rsidP="00D74E5F">
      <w:pPr>
        <w:spacing w:after="0" w:line="276" w:lineRule="auto"/>
        <w:contextualSpacing/>
        <w:rPr>
          <w:rFonts w:ascii="Calibri" w:eastAsia="Montserrat Light" w:hAnsi="Calibri" w:cs="Calibri"/>
          <w:sz w:val="20"/>
          <w:szCs w:val="20"/>
        </w:rPr>
      </w:pPr>
    </w:p>
    <w:tbl>
      <w:tblPr>
        <w:tblStyle w:val="TableGrid"/>
        <w:tblW w:w="9162" w:type="dxa"/>
        <w:tblInd w:w="-90" w:type="dxa"/>
        <w:tblBorders>
          <w:top w:val="none" w:sz="6" w:space="0" w:color="FFFFFF" w:themeColor="background1"/>
          <w:left w:val="none" w:sz="6" w:space="0" w:color="FFFFFF" w:themeColor="background1"/>
          <w:bottom w:val="none" w:sz="6" w:space="0" w:color="FFFFFF" w:themeColor="background1"/>
          <w:right w:val="none" w:sz="6" w:space="0" w:color="FFFFFF" w:themeColor="background1"/>
          <w:insideH w:val="none" w:sz="6" w:space="0" w:color="FFFFFF" w:themeColor="background1"/>
          <w:insideV w:val="none" w:sz="6" w:space="0" w:color="FFFFFF" w:themeColor="background1"/>
        </w:tblBorders>
        <w:shd w:val="clear" w:color="auto" w:fill="DDF6DF"/>
        <w:tblLayout w:type="fixed"/>
        <w:tblCellMar>
          <w:left w:w="198" w:type="dxa"/>
          <w:right w:w="198" w:type="dxa"/>
        </w:tblCellMar>
        <w:tblLook w:val="06A0" w:firstRow="1" w:lastRow="0" w:firstColumn="1" w:lastColumn="0" w:noHBand="1" w:noVBand="1"/>
      </w:tblPr>
      <w:tblGrid>
        <w:gridCol w:w="9162"/>
      </w:tblGrid>
      <w:tr w:rsidR="0008226E" w:rsidRPr="00BB48AD" w14:paraId="57484B1C" w14:textId="77777777" w:rsidTr="008C7FE7">
        <w:trPr>
          <w:trHeight w:val="1304"/>
        </w:trPr>
        <w:tc>
          <w:tcPr>
            <w:tcW w:w="9162" w:type="dxa"/>
            <w:shd w:val="clear" w:color="auto" w:fill="DDF6DF"/>
            <w:vAlign w:val="center"/>
          </w:tcPr>
          <w:p w14:paraId="2AC83722" w14:textId="249A6414" w:rsidR="0008226E" w:rsidRPr="00BB48AD" w:rsidRDefault="002666BB" w:rsidP="00BB48AD">
            <w:pPr>
              <w:spacing w:line="276" w:lineRule="auto"/>
              <w:contextualSpacing/>
              <w:rPr>
                <w:rFonts w:ascii="Calibri" w:hAnsi="Calibri" w:cs="Calibri"/>
              </w:rPr>
            </w:pPr>
            <w:r w:rsidRPr="00BB48AD">
              <w:rPr>
                <w:rFonts w:ascii="Calibri" w:eastAsia="Montserrat Light" w:hAnsi="Calibri" w:cs="Calibri"/>
                <w:sz w:val="20"/>
                <w:szCs w:val="20"/>
              </w:rPr>
              <w:t xml:space="preserve">To find out more about our work, or to let us know about an issue you are facing, </w:t>
            </w:r>
            <w:r w:rsidR="004153CE" w:rsidRPr="00BB48AD">
              <w:rPr>
                <w:rFonts w:ascii="Calibri" w:eastAsia="Montserrat Light" w:hAnsi="Calibri" w:cs="Calibri"/>
                <w:sz w:val="20"/>
                <w:szCs w:val="20"/>
              </w:rPr>
              <w:br/>
            </w:r>
            <w:r w:rsidRPr="00BB48AD">
              <w:rPr>
                <w:rFonts w:ascii="Calibri" w:eastAsia="Montserrat Light" w:hAnsi="Calibri" w:cs="Calibri"/>
                <w:sz w:val="20"/>
                <w:szCs w:val="20"/>
              </w:rPr>
              <w:t xml:space="preserve">please contact the Policy &amp; Advocacy team at </w:t>
            </w:r>
            <w:hyperlink r:id="rId12" w:history="1">
              <w:r w:rsidR="0008226E" w:rsidRPr="00BB48AD">
                <w:rPr>
                  <w:rStyle w:val="Hyperlink"/>
                  <w:rFonts w:ascii="Calibri" w:eastAsia="Montserrat Light" w:hAnsi="Calibri" w:cs="Calibri"/>
                  <w:sz w:val="20"/>
                  <w:szCs w:val="20"/>
                </w:rPr>
                <w:t>policy_advocacy@gsa.unimelb.edu.au</w:t>
              </w:r>
            </w:hyperlink>
            <w:r w:rsidR="0008226E" w:rsidRPr="00BB48AD">
              <w:rPr>
                <w:rFonts w:ascii="Calibri" w:eastAsia="Montserrat Light" w:hAnsi="Calibri" w:cs="Calibri"/>
                <w:sz w:val="20"/>
                <w:szCs w:val="20"/>
              </w:rPr>
              <w:t xml:space="preserve"> </w:t>
            </w:r>
          </w:p>
        </w:tc>
      </w:tr>
    </w:tbl>
    <w:p w14:paraId="344D2976" w14:textId="46EAFF12" w:rsidR="001F2802" w:rsidRPr="00BB48AD" w:rsidRDefault="00C12896" w:rsidP="00D74E5F">
      <w:pPr>
        <w:spacing w:after="0" w:line="276" w:lineRule="auto"/>
        <w:contextualSpacing/>
        <w:rPr>
          <w:rFonts w:ascii="Calibri" w:eastAsia="Montserrat Light" w:hAnsi="Calibri" w:cs="Calibri"/>
          <w:sz w:val="20"/>
          <w:szCs w:val="20"/>
        </w:rPr>
      </w:pPr>
      <w:r w:rsidRPr="00BB48AD">
        <w:rPr>
          <w:rFonts w:ascii="Calibri" w:eastAsia="Montserrat Light" w:hAnsi="Calibri" w:cs="Calibri"/>
          <w:sz w:val="20"/>
          <w:szCs w:val="20"/>
        </w:rPr>
        <w:br w:type="page"/>
      </w:r>
    </w:p>
    <w:p w14:paraId="5D72C1D9" w14:textId="597FA551" w:rsidR="001F2802" w:rsidRPr="00BB48AD" w:rsidRDefault="735E543D" w:rsidP="00DA42EC">
      <w:pPr>
        <w:spacing w:after="200" w:line="276" w:lineRule="auto"/>
        <w:rPr>
          <w:rFonts w:ascii="Calibri" w:hAnsi="Calibri" w:cs="Calibri"/>
          <w:b/>
          <w:bCs/>
          <w:color w:val="004E35"/>
          <w:sz w:val="60"/>
          <w:szCs w:val="60"/>
        </w:rPr>
      </w:pPr>
      <w:r w:rsidRPr="00BB48AD">
        <w:rPr>
          <w:rFonts w:ascii="Calibri" w:hAnsi="Calibri" w:cs="Calibri"/>
          <w:b/>
          <w:bCs/>
          <w:color w:val="004E35"/>
          <w:sz w:val="60"/>
          <w:szCs w:val="60"/>
        </w:rPr>
        <w:lastRenderedPageBreak/>
        <w:t>Policy Handbook: Overview</w:t>
      </w:r>
    </w:p>
    <w:p w14:paraId="481ACA4F" w14:textId="016E9DA4" w:rsidR="001F2802" w:rsidRPr="00BB48AD" w:rsidRDefault="1836C592" w:rsidP="00FA6D5E">
      <w:pPr>
        <w:spacing w:after="0" w:line="276" w:lineRule="auto"/>
        <w:contextualSpacing/>
        <w:rPr>
          <w:rFonts w:ascii="Calibri" w:eastAsia="Montserrat Light" w:hAnsi="Calibri" w:cs="Calibri"/>
          <w:sz w:val="20"/>
          <w:szCs w:val="20"/>
        </w:rPr>
      </w:pPr>
      <w:r w:rsidRPr="00BB48AD">
        <w:rPr>
          <w:rFonts w:ascii="Calibri" w:eastAsia="Montserrat Light" w:hAnsi="Calibri" w:cs="Calibri"/>
          <w:sz w:val="20"/>
          <w:szCs w:val="20"/>
        </w:rPr>
        <w:t xml:space="preserve">The Policy Handbook </w:t>
      </w:r>
      <w:r w:rsidR="0A3A339D" w:rsidRPr="00BB48AD">
        <w:rPr>
          <w:rFonts w:ascii="Calibri" w:eastAsia="Montserrat Light" w:hAnsi="Calibri" w:cs="Calibri"/>
          <w:sz w:val="20"/>
          <w:szCs w:val="20"/>
        </w:rPr>
        <w:t xml:space="preserve">provides an overview of </w:t>
      </w:r>
      <w:r w:rsidR="2B8F7852" w:rsidRPr="00BB48AD">
        <w:rPr>
          <w:rFonts w:ascii="Calibri" w:eastAsia="Montserrat Light" w:hAnsi="Calibri" w:cs="Calibri"/>
          <w:sz w:val="20"/>
          <w:szCs w:val="20"/>
        </w:rPr>
        <w:t>the Policy &amp; Advocacy</w:t>
      </w:r>
      <w:r w:rsidR="1A9058A0" w:rsidRPr="00BB48AD">
        <w:rPr>
          <w:rFonts w:ascii="Calibri" w:eastAsia="Montserrat Light" w:hAnsi="Calibri" w:cs="Calibri"/>
          <w:sz w:val="20"/>
          <w:szCs w:val="20"/>
        </w:rPr>
        <w:t xml:space="preserve"> team’s </w:t>
      </w:r>
      <w:r w:rsidR="3E130A99" w:rsidRPr="00BB48AD">
        <w:rPr>
          <w:rFonts w:ascii="Calibri" w:eastAsia="Montserrat Light" w:hAnsi="Calibri" w:cs="Calibri"/>
          <w:sz w:val="20"/>
          <w:szCs w:val="20"/>
        </w:rPr>
        <w:t xml:space="preserve">recent </w:t>
      </w:r>
      <w:r w:rsidR="0A3A339D" w:rsidRPr="00BB48AD">
        <w:rPr>
          <w:rFonts w:ascii="Calibri" w:eastAsia="Montserrat Light" w:hAnsi="Calibri" w:cs="Calibri"/>
          <w:sz w:val="20"/>
          <w:szCs w:val="20"/>
        </w:rPr>
        <w:t>advocacy work</w:t>
      </w:r>
      <w:r w:rsidR="3E130A99" w:rsidRPr="00BB48AD">
        <w:rPr>
          <w:rFonts w:ascii="Calibri" w:eastAsia="Montserrat Light" w:hAnsi="Calibri" w:cs="Calibri"/>
          <w:sz w:val="20"/>
          <w:szCs w:val="20"/>
        </w:rPr>
        <w:t xml:space="preserve">. This </w:t>
      </w:r>
      <w:r w:rsidR="0A3A339D" w:rsidRPr="00BB48AD">
        <w:rPr>
          <w:rFonts w:ascii="Calibri" w:eastAsia="Montserrat Light" w:hAnsi="Calibri" w:cs="Calibri"/>
          <w:sz w:val="20"/>
          <w:szCs w:val="20"/>
        </w:rPr>
        <w:t>includ</w:t>
      </w:r>
      <w:r w:rsidR="3E130A99" w:rsidRPr="00BB48AD">
        <w:rPr>
          <w:rFonts w:ascii="Calibri" w:eastAsia="Montserrat Light" w:hAnsi="Calibri" w:cs="Calibri"/>
          <w:sz w:val="20"/>
          <w:szCs w:val="20"/>
        </w:rPr>
        <w:t xml:space="preserve">es </w:t>
      </w:r>
      <w:r w:rsidR="0A3A339D" w:rsidRPr="00BB48AD">
        <w:rPr>
          <w:rFonts w:ascii="Calibri" w:eastAsia="Montserrat Light" w:hAnsi="Calibri" w:cs="Calibri"/>
          <w:sz w:val="20"/>
          <w:szCs w:val="20"/>
        </w:rPr>
        <w:t xml:space="preserve">key </w:t>
      </w:r>
      <w:r w:rsidR="3E130A99" w:rsidRPr="00BB48AD">
        <w:rPr>
          <w:rFonts w:ascii="Calibri" w:eastAsia="Montserrat Light" w:hAnsi="Calibri" w:cs="Calibri"/>
          <w:sz w:val="20"/>
          <w:szCs w:val="20"/>
        </w:rPr>
        <w:t xml:space="preserve">advocacy </w:t>
      </w:r>
      <w:r w:rsidR="0A3A339D" w:rsidRPr="00BB48AD">
        <w:rPr>
          <w:rFonts w:ascii="Calibri" w:eastAsia="Montserrat Light" w:hAnsi="Calibri" w:cs="Calibri"/>
          <w:sz w:val="20"/>
          <w:szCs w:val="20"/>
        </w:rPr>
        <w:t xml:space="preserve">areas where </w:t>
      </w:r>
      <w:r w:rsidR="3F1F743C" w:rsidRPr="00BB48AD">
        <w:rPr>
          <w:rFonts w:ascii="Calibri" w:eastAsia="Montserrat Light" w:hAnsi="Calibri" w:cs="Calibri"/>
          <w:sz w:val="20"/>
          <w:szCs w:val="20"/>
        </w:rPr>
        <w:t>the Policy &amp; Advocacy team</w:t>
      </w:r>
      <w:r w:rsidR="0A3A339D" w:rsidRPr="00BB48AD">
        <w:rPr>
          <w:rFonts w:ascii="Calibri" w:eastAsia="Montserrat Light" w:hAnsi="Calibri" w:cs="Calibri"/>
          <w:sz w:val="20"/>
          <w:szCs w:val="20"/>
        </w:rPr>
        <w:t xml:space="preserve"> has been successful in advocating for change</w:t>
      </w:r>
      <w:r w:rsidR="4DD019D6" w:rsidRPr="00BB48AD">
        <w:rPr>
          <w:rFonts w:ascii="Calibri" w:eastAsia="Montserrat Light" w:hAnsi="Calibri" w:cs="Calibri"/>
          <w:sz w:val="20"/>
          <w:szCs w:val="20"/>
        </w:rPr>
        <w:t xml:space="preserve"> on behalf of the graduate student community</w:t>
      </w:r>
      <w:r w:rsidR="120999F2" w:rsidRPr="00BB48AD">
        <w:rPr>
          <w:rFonts w:ascii="Calibri" w:eastAsia="Montserrat Light" w:hAnsi="Calibri" w:cs="Calibri"/>
          <w:sz w:val="20"/>
          <w:szCs w:val="20"/>
        </w:rPr>
        <w:t xml:space="preserve"> at the University of Melbourne</w:t>
      </w:r>
      <w:r w:rsidR="0A3A339D" w:rsidRPr="00BB48AD">
        <w:rPr>
          <w:rFonts w:ascii="Calibri" w:eastAsia="Montserrat Light" w:hAnsi="Calibri" w:cs="Calibri"/>
          <w:sz w:val="20"/>
          <w:szCs w:val="20"/>
        </w:rPr>
        <w:t>.</w:t>
      </w:r>
      <w:r w:rsidR="00C12896" w:rsidRPr="00BB48AD">
        <w:rPr>
          <w:rFonts w:ascii="Calibri" w:eastAsia="Montserrat Light" w:hAnsi="Calibri" w:cs="Calibri"/>
          <w:sz w:val="20"/>
          <w:szCs w:val="20"/>
        </w:rPr>
        <w:br/>
      </w:r>
    </w:p>
    <w:p w14:paraId="10FBE90C" w14:textId="572FB57D" w:rsidR="00A34F11" w:rsidRPr="00BB48AD" w:rsidRDefault="0D7E8141" w:rsidP="00FA6D5E">
      <w:pPr>
        <w:spacing w:after="0" w:line="276" w:lineRule="auto"/>
        <w:contextualSpacing/>
        <w:rPr>
          <w:rFonts w:ascii="Calibri" w:hAnsi="Calibri" w:cs="Calibri"/>
          <w:sz w:val="20"/>
          <w:szCs w:val="20"/>
        </w:rPr>
      </w:pPr>
      <w:r w:rsidRPr="00BB48AD">
        <w:rPr>
          <w:rFonts w:ascii="Calibri" w:eastAsia="Montserrat Light" w:hAnsi="Calibri" w:cs="Calibri"/>
          <w:sz w:val="20"/>
          <w:szCs w:val="20"/>
        </w:rPr>
        <w:t>The Policy &amp; Advocacy team’s</w:t>
      </w:r>
      <w:r w:rsidR="33B5C79C" w:rsidRPr="00BB48AD">
        <w:rPr>
          <w:rFonts w:ascii="Calibri" w:eastAsia="Montserrat Light" w:hAnsi="Calibri" w:cs="Calibri"/>
          <w:sz w:val="20"/>
          <w:szCs w:val="20"/>
        </w:rPr>
        <w:t xml:space="preserve"> advocacy initiatives </w:t>
      </w:r>
      <w:r w:rsidR="1A9058A0" w:rsidRPr="00BB48AD">
        <w:rPr>
          <w:rFonts w:ascii="Calibri" w:eastAsia="Montserrat Light" w:hAnsi="Calibri" w:cs="Calibri"/>
          <w:sz w:val="20"/>
          <w:szCs w:val="20"/>
        </w:rPr>
        <w:t xml:space="preserve">have </w:t>
      </w:r>
      <w:r w:rsidR="78082A46" w:rsidRPr="00BB48AD">
        <w:rPr>
          <w:rFonts w:ascii="Calibri" w:eastAsia="Montserrat Light" w:hAnsi="Calibri" w:cs="Calibri"/>
          <w:sz w:val="20"/>
          <w:szCs w:val="20"/>
        </w:rPr>
        <w:t xml:space="preserve">included reports, submissions to </w:t>
      </w:r>
      <w:r w:rsidR="3F1F743C" w:rsidRPr="00BB48AD">
        <w:rPr>
          <w:rFonts w:ascii="Calibri" w:eastAsia="Montserrat Light" w:hAnsi="Calibri" w:cs="Calibri"/>
          <w:sz w:val="20"/>
          <w:szCs w:val="20"/>
        </w:rPr>
        <w:t>various</w:t>
      </w:r>
      <w:r w:rsidR="3BF18A95" w:rsidRPr="00BB48AD">
        <w:rPr>
          <w:rFonts w:ascii="Calibri" w:eastAsia="Montserrat Light" w:hAnsi="Calibri" w:cs="Calibri"/>
          <w:sz w:val="20"/>
          <w:szCs w:val="20"/>
        </w:rPr>
        <w:t xml:space="preserve"> </w:t>
      </w:r>
      <w:r w:rsidR="78082A46" w:rsidRPr="00BB48AD">
        <w:rPr>
          <w:rFonts w:ascii="Calibri" w:eastAsia="Montserrat Light" w:hAnsi="Calibri" w:cs="Calibri"/>
          <w:sz w:val="20"/>
          <w:szCs w:val="20"/>
        </w:rPr>
        <w:t xml:space="preserve">government </w:t>
      </w:r>
      <w:r w:rsidR="6889EB18" w:rsidRPr="00BB48AD">
        <w:rPr>
          <w:rFonts w:ascii="Calibri" w:eastAsia="Montserrat Light" w:hAnsi="Calibri" w:cs="Calibri"/>
          <w:sz w:val="20"/>
          <w:szCs w:val="20"/>
        </w:rPr>
        <w:t xml:space="preserve">inquiries, </w:t>
      </w:r>
      <w:r w:rsidR="5741CF39" w:rsidRPr="00BB48AD">
        <w:rPr>
          <w:rFonts w:ascii="Calibri" w:eastAsia="Montserrat Light" w:hAnsi="Calibri" w:cs="Calibri"/>
          <w:sz w:val="20"/>
          <w:szCs w:val="20"/>
        </w:rPr>
        <w:t>as well as</w:t>
      </w:r>
      <w:r w:rsidR="6889EB18" w:rsidRPr="00BB48AD">
        <w:rPr>
          <w:rFonts w:ascii="Calibri" w:eastAsia="Montserrat Light" w:hAnsi="Calibri" w:cs="Calibri"/>
          <w:sz w:val="20"/>
          <w:szCs w:val="20"/>
        </w:rPr>
        <w:t xml:space="preserve"> submissions to the University’s </w:t>
      </w:r>
      <w:r w:rsidR="3F1F743C" w:rsidRPr="00BB48AD">
        <w:rPr>
          <w:rFonts w:ascii="Calibri" w:eastAsia="Montserrat Light" w:hAnsi="Calibri" w:cs="Calibri"/>
          <w:sz w:val="20"/>
          <w:szCs w:val="20"/>
        </w:rPr>
        <w:t>different</w:t>
      </w:r>
      <w:r w:rsidR="5741CF39" w:rsidRPr="00BB48AD">
        <w:rPr>
          <w:rFonts w:ascii="Calibri" w:eastAsia="Montserrat Light" w:hAnsi="Calibri" w:cs="Calibri"/>
          <w:sz w:val="20"/>
          <w:szCs w:val="20"/>
        </w:rPr>
        <w:t xml:space="preserve"> </w:t>
      </w:r>
      <w:r w:rsidR="6889EB18" w:rsidRPr="00BB48AD">
        <w:rPr>
          <w:rFonts w:ascii="Calibri" w:eastAsia="Montserrat Light" w:hAnsi="Calibri" w:cs="Calibri"/>
          <w:sz w:val="20"/>
          <w:szCs w:val="20"/>
        </w:rPr>
        <w:t xml:space="preserve">policy </w:t>
      </w:r>
      <w:r w:rsidR="4A5A4BF2" w:rsidRPr="00BB48AD">
        <w:rPr>
          <w:rFonts w:ascii="Calibri" w:eastAsia="Montserrat Light" w:hAnsi="Calibri" w:cs="Calibri"/>
          <w:sz w:val="20"/>
          <w:szCs w:val="20"/>
        </w:rPr>
        <w:t>consultation</w:t>
      </w:r>
      <w:r w:rsidR="5741CF39" w:rsidRPr="00BB48AD">
        <w:rPr>
          <w:rFonts w:ascii="Calibri" w:eastAsia="Montserrat Light" w:hAnsi="Calibri" w:cs="Calibri"/>
          <w:sz w:val="20"/>
          <w:szCs w:val="20"/>
        </w:rPr>
        <w:t>s, among othe</w:t>
      </w:r>
      <w:r w:rsidR="040FFD65" w:rsidRPr="00BB48AD">
        <w:rPr>
          <w:rFonts w:ascii="Calibri" w:eastAsia="Montserrat Light" w:hAnsi="Calibri" w:cs="Calibri"/>
          <w:sz w:val="20"/>
          <w:szCs w:val="20"/>
        </w:rPr>
        <w:t>r advocacy</w:t>
      </w:r>
      <w:r w:rsidR="5741CF39" w:rsidRPr="00BB48AD">
        <w:rPr>
          <w:rFonts w:ascii="Calibri" w:eastAsia="Montserrat Light" w:hAnsi="Calibri" w:cs="Calibri"/>
          <w:sz w:val="20"/>
          <w:szCs w:val="20"/>
        </w:rPr>
        <w:t xml:space="preserve"> measures</w:t>
      </w:r>
      <w:r w:rsidR="4A5A4BF2" w:rsidRPr="00BB48AD">
        <w:rPr>
          <w:rFonts w:ascii="Calibri" w:eastAsia="Montserrat Light" w:hAnsi="Calibri" w:cs="Calibri"/>
          <w:sz w:val="20"/>
          <w:szCs w:val="20"/>
        </w:rPr>
        <w:t xml:space="preserve">. The </w:t>
      </w:r>
      <w:r w:rsidR="6889EB18" w:rsidRPr="00BB48AD">
        <w:rPr>
          <w:rFonts w:ascii="Calibri" w:eastAsia="Montserrat Light" w:hAnsi="Calibri" w:cs="Calibri"/>
          <w:sz w:val="20"/>
          <w:szCs w:val="20"/>
        </w:rPr>
        <w:t xml:space="preserve">topics of </w:t>
      </w:r>
      <w:r w:rsidR="7CD57C1E" w:rsidRPr="00BB48AD">
        <w:rPr>
          <w:rFonts w:ascii="Calibri" w:eastAsia="Montserrat Light" w:hAnsi="Calibri" w:cs="Calibri"/>
          <w:sz w:val="20"/>
          <w:szCs w:val="20"/>
        </w:rPr>
        <w:t>the Policy &amp; Advocacy team’s</w:t>
      </w:r>
      <w:r w:rsidR="6889EB18" w:rsidRPr="00BB48AD">
        <w:rPr>
          <w:rFonts w:ascii="Calibri" w:eastAsia="Montserrat Light" w:hAnsi="Calibri" w:cs="Calibri"/>
          <w:sz w:val="20"/>
          <w:szCs w:val="20"/>
        </w:rPr>
        <w:t xml:space="preserve"> advocacy</w:t>
      </w:r>
      <w:r w:rsidR="7CD57C1E" w:rsidRPr="00BB48AD">
        <w:rPr>
          <w:rFonts w:ascii="Calibri" w:eastAsia="Montserrat Light" w:hAnsi="Calibri" w:cs="Calibri"/>
          <w:sz w:val="20"/>
          <w:szCs w:val="20"/>
        </w:rPr>
        <w:t xml:space="preserve"> initiatives</w:t>
      </w:r>
      <w:r w:rsidR="6889EB18" w:rsidRPr="00BB48AD">
        <w:rPr>
          <w:rFonts w:ascii="Calibri" w:eastAsia="Montserrat Light" w:hAnsi="Calibri" w:cs="Calibri"/>
          <w:sz w:val="20"/>
          <w:szCs w:val="20"/>
        </w:rPr>
        <w:t xml:space="preserve"> </w:t>
      </w:r>
      <w:r w:rsidR="097E07A0" w:rsidRPr="00BB48AD">
        <w:rPr>
          <w:rFonts w:ascii="Calibri" w:eastAsia="Montserrat Light" w:hAnsi="Calibri" w:cs="Calibri"/>
          <w:sz w:val="20"/>
          <w:szCs w:val="20"/>
        </w:rPr>
        <w:t>have</w:t>
      </w:r>
      <w:r w:rsidR="6889EB18" w:rsidRPr="00BB48AD">
        <w:rPr>
          <w:rFonts w:ascii="Calibri" w:eastAsia="Montserrat Light" w:hAnsi="Calibri" w:cs="Calibri"/>
          <w:sz w:val="20"/>
          <w:szCs w:val="20"/>
        </w:rPr>
        <w:t xml:space="preserve"> </w:t>
      </w:r>
      <w:r w:rsidR="0081285E" w:rsidRPr="00BB48AD">
        <w:rPr>
          <w:rFonts w:ascii="Calibri" w:eastAsia="Montserrat Light" w:hAnsi="Calibri" w:cs="Calibri"/>
          <w:sz w:val="20"/>
          <w:szCs w:val="20"/>
        </w:rPr>
        <w:t>centred</w:t>
      </w:r>
      <w:r w:rsidR="1A9058A0" w:rsidRPr="00BB48AD">
        <w:rPr>
          <w:rFonts w:ascii="Calibri" w:eastAsia="Montserrat Light" w:hAnsi="Calibri" w:cs="Calibri"/>
          <w:sz w:val="20"/>
          <w:szCs w:val="20"/>
        </w:rPr>
        <w:t xml:space="preserve"> around </w:t>
      </w:r>
      <w:r w:rsidR="3F1F743C" w:rsidRPr="00BB48AD">
        <w:rPr>
          <w:rFonts w:ascii="Calibri" w:eastAsia="Montserrat Light" w:hAnsi="Calibri" w:cs="Calibri"/>
          <w:sz w:val="20"/>
          <w:szCs w:val="20"/>
        </w:rPr>
        <w:t>several themes, including</w:t>
      </w:r>
      <w:r w:rsidR="2B8F7852" w:rsidRPr="00BB48AD">
        <w:rPr>
          <w:rFonts w:ascii="Calibri" w:eastAsia="Montserrat Light" w:hAnsi="Calibri" w:cs="Calibri"/>
          <w:sz w:val="20"/>
          <w:szCs w:val="20"/>
        </w:rPr>
        <w:t>:</w:t>
      </w:r>
      <w:r w:rsidR="00DA42EC" w:rsidRPr="00BB48AD">
        <w:rPr>
          <w:rFonts w:ascii="Calibri" w:hAnsi="Calibri" w:cs="Calibri"/>
          <w:sz w:val="20"/>
          <w:szCs w:val="20"/>
        </w:rPr>
        <w:br/>
      </w:r>
    </w:p>
    <w:tbl>
      <w:tblPr>
        <w:tblStyle w:val="TableGrid"/>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6A0" w:firstRow="1" w:lastRow="0" w:firstColumn="1" w:lastColumn="0" w:noHBand="1" w:noVBand="1"/>
      </w:tblPr>
      <w:tblGrid>
        <w:gridCol w:w="525"/>
        <w:gridCol w:w="8835"/>
      </w:tblGrid>
      <w:tr w:rsidR="7B91D814" w:rsidRPr="00BB48AD" w14:paraId="6B2E5036" w14:textId="77777777" w:rsidTr="7B91D814">
        <w:trPr>
          <w:trHeight w:val="432"/>
        </w:trPr>
        <w:tc>
          <w:tcPr>
            <w:tcW w:w="525" w:type="dxa"/>
            <w:shd w:val="clear" w:color="auto" w:fill="004E35"/>
            <w:vAlign w:val="center"/>
          </w:tcPr>
          <w:p w14:paraId="282E93DF" w14:textId="2E690811" w:rsidR="7B91D814" w:rsidRPr="00BB48AD" w:rsidRDefault="7B91D814" w:rsidP="00FA6D5E">
            <w:pPr>
              <w:spacing w:line="276" w:lineRule="auto"/>
              <w:jc w:val="center"/>
              <w:rPr>
                <w:rFonts w:ascii="Calibri" w:eastAsia="Montserrat Bold" w:hAnsi="Calibri" w:cs="Calibri"/>
                <w:b/>
                <w:bCs/>
                <w:color w:val="FFFFFF" w:themeColor="background1"/>
                <w:sz w:val="20"/>
                <w:szCs w:val="20"/>
              </w:rPr>
            </w:pPr>
            <w:r w:rsidRPr="00BB48AD">
              <w:rPr>
                <w:rFonts w:ascii="Calibri" w:eastAsia="Montserrat Bold" w:hAnsi="Calibri" w:cs="Calibri"/>
                <w:b/>
                <w:bCs/>
                <w:color w:val="FFFFFF" w:themeColor="background1"/>
                <w:sz w:val="20"/>
                <w:szCs w:val="20"/>
              </w:rPr>
              <w:t>1</w:t>
            </w:r>
          </w:p>
        </w:tc>
        <w:tc>
          <w:tcPr>
            <w:tcW w:w="8835" w:type="dxa"/>
            <w:shd w:val="clear" w:color="auto" w:fill="E6F5E6"/>
            <w:vAlign w:val="center"/>
          </w:tcPr>
          <w:p w14:paraId="7E2307D8" w14:textId="39B84870" w:rsidR="7B91D814" w:rsidRPr="00BB48AD" w:rsidRDefault="7B91D814" w:rsidP="00FA6D5E">
            <w:pPr>
              <w:spacing w:line="276" w:lineRule="auto"/>
              <w:rPr>
                <w:rFonts w:ascii="Calibri" w:eastAsia="Montserrat Light" w:hAnsi="Calibri" w:cs="Calibri"/>
                <w:sz w:val="20"/>
                <w:szCs w:val="20"/>
                <w:u w:val="single"/>
              </w:rPr>
            </w:pPr>
            <w:hyperlink w:anchor="Bookmark1">
              <w:r w:rsidRPr="00BB48AD">
                <w:rPr>
                  <w:rFonts w:ascii="Calibri" w:eastAsia="Montserrat Light" w:hAnsi="Calibri" w:cs="Calibri"/>
                  <w:sz w:val="20"/>
                  <w:szCs w:val="20"/>
                  <w:u w:val="single"/>
                </w:rPr>
                <w:t>Access and Equity</w:t>
              </w:r>
            </w:hyperlink>
          </w:p>
        </w:tc>
      </w:tr>
      <w:tr w:rsidR="7B91D814" w:rsidRPr="00BB48AD" w14:paraId="1553F7A1" w14:textId="77777777" w:rsidTr="7B91D814">
        <w:trPr>
          <w:trHeight w:val="432"/>
        </w:trPr>
        <w:tc>
          <w:tcPr>
            <w:tcW w:w="525" w:type="dxa"/>
            <w:shd w:val="clear" w:color="auto" w:fill="004E35"/>
            <w:vAlign w:val="center"/>
          </w:tcPr>
          <w:p w14:paraId="4C653128" w14:textId="28EB0046" w:rsidR="7B91D814" w:rsidRPr="00BB48AD" w:rsidRDefault="7B91D814" w:rsidP="00FA6D5E">
            <w:pPr>
              <w:spacing w:line="276" w:lineRule="auto"/>
              <w:jc w:val="center"/>
              <w:rPr>
                <w:rFonts w:ascii="Calibri" w:eastAsia="Montserrat Bold" w:hAnsi="Calibri" w:cs="Calibri"/>
                <w:b/>
                <w:bCs/>
                <w:color w:val="FFFFFF" w:themeColor="background1"/>
                <w:sz w:val="20"/>
                <w:szCs w:val="20"/>
              </w:rPr>
            </w:pPr>
            <w:r w:rsidRPr="00BB48AD">
              <w:rPr>
                <w:rFonts w:ascii="Calibri" w:eastAsia="Montserrat Bold" w:hAnsi="Calibri" w:cs="Calibri"/>
                <w:b/>
                <w:bCs/>
                <w:color w:val="FFFFFF" w:themeColor="background1"/>
                <w:sz w:val="20"/>
                <w:szCs w:val="20"/>
              </w:rPr>
              <w:t>2</w:t>
            </w:r>
          </w:p>
        </w:tc>
        <w:tc>
          <w:tcPr>
            <w:tcW w:w="8835" w:type="dxa"/>
            <w:shd w:val="clear" w:color="auto" w:fill="E6F5E6"/>
            <w:vAlign w:val="center"/>
          </w:tcPr>
          <w:p w14:paraId="119E9F6E" w14:textId="02DEBC08" w:rsidR="7B91D814" w:rsidRPr="00BB48AD" w:rsidRDefault="7B91D814" w:rsidP="00FA6D5E">
            <w:pPr>
              <w:spacing w:line="276" w:lineRule="auto"/>
              <w:rPr>
                <w:rFonts w:ascii="Calibri" w:eastAsia="Montserrat Light" w:hAnsi="Calibri" w:cs="Calibri"/>
                <w:sz w:val="20"/>
                <w:szCs w:val="20"/>
                <w:u w:val="single"/>
              </w:rPr>
            </w:pPr>
            <w:hyperlink w:anchor="Bookmark2">
              <w:r w:rsidRPr="00BB48AD">
                <w:rPr>
                  <w:rFonts w:ascii="Calibri" w:eastAsia="Montserrat Light" w:hAnsi="Calibri" w:cs="Calibri"/>
                  <w:sz w:val="20"/>
                  <w:szCs w:val="20"/>
                  <w:u w:val="single"/>
                </w:rPr>
                <w:t>Cost of Living</w:t>
              </w:r>
            </w:hyperlink>
          </w:p>
        </w:tc>
      </w:tr>
      <w:tr w:rsidR="7B91D814" w:rsidRPr="00BB48AD" w14:paraId="1263DCB5" w14:textId="77777777" w:rsidTr="7B91D814">
        <w:trPr>
          <w:trHeight w:val="432"/>
        </w:trPr>
        <w:tc>
          <w:tcPr>
            <w:tcW w:w="525" w:type="dxa"/>
            <w:shd w:val="clear" w:color="auto" w:fill="004E35"/>
            <w:vAlign w:val="center"/>
          </w:tcPr>
          <w:p w14:paraId="2E261493" w14:textId="6C8645A6" w:rsidR="7B91D814" w:rsidRPr="00BB48AD" w:rsidRDefault="7B91D814" w:rsidP="00FA6D5E">
            <w:pPr>
              <w:spacing w:line="276" w:lineRule="auto"/>
              <w:jc w:val="center"/>
              <w:rPr>
                <w:rFonts w:ascii="Calibri" w:eastAsia="Montserrat Bold" w:hAnsi="Calibri" w:cs="Calibri"/>
                <w:b/>
                <w:bCs/>
                <w:color w:val="FFFFFF" w:themeColor="background1"/>
                <w:sz w:val="20"/>
                <w:szCs w:val="20"/>
              </w:rPr>
            </w:pPr>
            <w:r w:rsidRPr="00BB48AD">
              <w:rPr>
                <w:rFonts w:ascii="Calibri" w:eastAsia="Montserrat Bold" w:hAnsi="Calibri" w:cs="Calibri"/>
                <w:b/>
                <w:bCs/>
                <w:color w:val="FFFFFF" w:themeColor="background1"/>
                <w:sz w:val="20"/>
                <w:szCs w:val="20"/>
              </w:rPr>
              <w:t>3</w:t>
            </w:r>
          </w:p>
        </w:tc>
        <w:tc>
          <w:tcPr>
            <w:tcW w:w="8835" w:type="dxa"/>
            <w:shd w:val="clear" w:color="auto" w:fill="E6F5E6"/>
            <w:vAlign w:val="center"/>
          </w:tcPr>
          <w:p w14:paraId="1FEB58D2" w14:textId="49EC53E7" w:rsidR="7B91D814" w:rsidRPr="00BB48AD" w:rsidRDefault="7B91D814" w:rsidP="00FA6D5E">
            <w:pPr>
              <w:spacing w:line="276" w:lineRule="auto"/>
              <w:rPr>
                <w:rFonts w:ascii="Calibri" w:eastAsia="Montserrat Light" w:hAnsi="Calibri" w:cs="Calibri"/>
                <w:sz w:val="20"/>
                <w:szCs w:val="20"/>
                <w:u w:val="single"/>
              </w:rPr>
            </w:pPr>
            <w:hyperlink w:anchor="Bookmark3">
              <w:r w:rsidRPr="00BB48AD">
                <w:rPr>
                  <w:rFonts w:ascii="Calibri" w:eastAsia="Montserrat Light" w:hAnsi="Calibri" w:cs="Calibri"/>
                  <w:sz w:val="20"/>
                  <w:szCs w:val="20"/>
                  <w:u w:val="single"/>
                </w:rPr>
                <w:t>Covid 19</w:t>
              </w:r>
            </w:hyperlink>
          </w:p>
        </w:tc>
      </w:tr>
      <w:tr w:rsidR="7B91D814" w:rsidRPr="00BB48AD" w14:paraId="06E94FD6" w14:textId="77777777" w:rsidTr="7B91D814">
        <w:trPr>
          <w:trHeight w:val="432"/>
        </w:trPr>
        <w:tc>
          <w:tcPr>
            <w:tcW w:w="525" w:type="dxa"/>
            <w:shd w:val="clear" w:color="auto" w:fill="004E35"/>
            <w:vAlign w:val="center"/>
          </w:tcPr>
          <w:p w14:paraId="2B422062" w14:textId="15A6FE95" w:rsidR="7B91D814" w:rsidRPr="00BB48AD" w:rsidRDefault="7B91D814" w:rsidP="00FA6D5E">
            <w:pPr>
              <w:spacing w:line="276" w:lineRule="auto"/>
              <w:jc w:val="center"/>
              <w:rPr>
                <w:rFonts w:ascii="Calibri" w:eastAsia="Montserrat Bold" w:hAnsi="Calibri" w:cs="Calibri"/>
                <w:b/>
                <w:bCs/>
                <w:color w:val="FFFFFF" w:themeColor="background1"/>
                <w:sz w:val="20"/>
                <w:szCs w:val="20"/>
              </w:rPr>
            </w:pPr>
            <w:r w:rsidRPr="00BB48AD">
              <w:rPr>
                <w:rFonts w:ascii="Calibri" w:eastAsia="Montserrat Bold" w:hAnsi="Calibri" w:cs="Calibri"/>
                <w:b/>
                <w:bCs/>
                <w:color w:val="FFFFFF" w:themeColor="background1"/>
                <w:sz w:val="20"/>
                <w:szCs w:val="20"/>
              </w:rPr>
              <w:t>4</w:t>
            </w:r>
          </w:p>
        </w:tc>
        <w:tc>
          <w:tcPr>
            <w:tcW w:w="8835" w:type="dxa"/>
            <w:shd w:val="clear" w:color="auto" w:fill="E6F5E6"/>
            <w:vAlign w:val="center"/>
          </w:tcPr>
          <w:p w14:paraId="1C350AD9" w14:textId="76876095" w:rsidR="7B91D814" w:rsidRPr="00BB48AD" w:rsidRDefault="7B91D814" w:rsidP="00FA6D5E">
            <w:pPr>
              <w:spacing w:line="276" w:lineRule="auto"/>
              <w:rPr>
                <w:rFonts w:ascii="Calibri" w:eastAsia="Montserrat Light" w:hAnsi="Calibri" w:cs="Calibri"/>
                <w:sz w:val="20"/>
                <w:szCs w:val="20"/>
                <w:u w:val="single"/>
              </w:rPr>
            </w:pPr>
            <w:hyperlink w:anchor="Bookmark4">
              <w:r w:rsidRPr="00BB48AD">
                <w:rPr>
                  <w:rFonts w:ascii="Calibri" w:eastAsia="Montserrat Light" w:hAnsi="Calibri" w:cs="Calibri"/>
                  <w:sz w:val="20"/>
                  <w:szCs w:val="20"/>
                  <w:u w:val="single"/>
                </w:rPr>
                <w:t>Learning and Teaching</w:t>
              </w:r>
            </w:hyperlink>
          </w:p>
        </w:tc>
      </w:tr>
      <w:tr w:rsidR="7B91D814" w:rsidRPr="00BB48AD" w14:paraId="758A10AE" w14:textId="77777777" w:rsidTr="7B91D814">
        <w:trPr>
          <w:trHeight w:val="432"/>
        </w:trPr>
        <w:tc>
          <w:tcPr>
            <w:tcW w:w="525" w:type="dxa"/>
            <w:shd w:val="clear" w:color="auto" w:fill="004E35"/>
            <w:vAlign w:val="center"/>
          </w:tcPr>
          <w:p w14:paraId="32757E3A" w14:textId="1E3B9F4C" w:rsidR="7B91D814" w:rsidRPr="00BB48AD" w:rsidRDefault="7B91D814" w:rsidP="00FA6D5E">
            <w:pPr>
              <w:spacing w:line="276" w:lineRule="auto"/>
              <w:jc w:val="center"/>
              <w:rPr>
                <w:rFonts w:ascii="Calibri" w:eastAsia="Montserrat Bold" w:hAnsi="Calibri" w:cs="Calibri"/>
                <w:b/>
                <w:bCs/>
                <w:color w:val="FFFFFF" w:themeColor="background1"/>
                <w:sz w:val="20"/>
                <w:szCs w:val="20"/>
              </w:rPr>
            </w:pPr>
            <w:r w:rsidRPr="00BB48AD">
              <w:rPr>
                <w:rFonts w:ascii="Calibri" w:eastAsia="Montserrat Bold" w:hAnsi="Calibri" w:cs="Calibri"/>
                <w:b/>
                <w:bCs/>
                <w:color w:val="FFFFFF" w:themeColor="background1"/>
                <w:sz w:val="20"/>
                <w:szCs w:val="20"/>
              </w:rPr>
              <w:t>5</w:t>
            </w:r>
          </w:p>
        </w:tc>
        <w:tc>
          <w:tcPr>
            <w:tcW w:w="8835" w:type="dxa"/>
            <w:shd w:val="clear" w:color="auto" w:fill="E6F5E6"/>
            <w:vAlign w:val="center"/>
          </w:tcPr>
          <w:p w14:paraId="0CCF4374" w14:textId="6272D5F1" w:rsidR="7B91D814" w:rsidRPr="00BB48AD" w:rsidRDefault="7B91D814" w:rsidP="00FA6D5E">
            <w:pPr>
              <w:spacing w:line="276" w:lineRule="auto"/>
              <w:rPr>
                <w:rFonts w:ascii="Calibri" w:eastAsia="Montserrat Light" w:hAnsi="Calibri" w:cs="Calibri"/>
                <w:sz w:val="20"/>
                <w:szCs w:val="20"/>
                <w:u w:val="single"/>
              </w:rPr>
            </w:pPr>
            <w:hyperlink w:anchor="Bookmark5">
              <w:r w:rsidRPr="00BB48AD">
                <w:rPr>
                  <w:rFonts w:ascii="Calibri" w:eastAsia="Montserrat Light" w:hAnsi="Calibri" w:cs="Calibri"/>
                  <w:sz w:val="20"/>
                  <w:szCs w:val="20"/>
                  <w:u w:val="single"/>
                </w:rPr>
                <w:t>Health and Wellbeing</w:t>
              </w:r>
            </w:hyperlink>
          </w:p>
        </w:tc>
      </w:tr>
      <w:tr w:rsidR="7B91D814" w:rsidRPr="00BB48AD" w14:paraId="5564F74E" w14:textId="77777777" w:rsidTr="7B91D814">
        <w:trPr>
          <w:trHeight w:val="432"/>
        </w:trPr>
        <w:tc>
          <w:tcPr>
            <w:tcW w:w="525" w:type="dxa"/>
            <w:shd w:val="clear" w:color="auto" w:fill="004E35"/>
            <w:vAlign w:val="center"/>
          </w:tcPr>
          <w:p w14:paraId="25F9BC5F" w14:textId="60841CCB" w:rsidR="7B91D814" w:rsidRPr="00BB48AD" w:rsidRDefault="7B91D814" w:rsidP="00FA6D5E">
            <w:pPr>
              <w:spacing w:line="276" w:lineRule="auto"/>
              <w:jc w:val="center"/>
              <w:rPr>
                <w:rFonts w:ascii="Calibri" w:eastAsia="Montserrat Bold" w:hAnsi="Calibri" w:cs="Calibri"/>
                <w:b/>
                <w:bCs/>
                <w:color w:val="FFFFFF" w:themeColor="background1"/>
                <w:sz w:val="20"/>
                <w:szCs w:val="20"/>
              </w:rPr>
            </w:pPr>
            <w:r w:rsidRPr="00BB48AD">
              <w:rPr>
                <w:rFonts w:ascii="Calibri" w:eastAsia="Montserrat Bold" w:hAnsi="Calibri" w:cs="Calibri"/>
                <w:b/>
                <w:bCs/>
                <w:color w:val="FFFFFF" w:themeColor="background1"/>
                <w:sz w:val="20"/>
                <w:szCs w:val="20"/>
              </w:rPr>
              <w:t>6</w:t>
            </w:r>
          </w:p>
        </w:tc>
        <w:tc>
          <w:tcPr>
            <w:tcW w:w="8835" w:type="dxa"/>
            <w:shd w:val="clear" w:color="auto" w:fill="E6F5E6"/>
            <w:vAlign w:val="center"/>
          </w:tcPr>
          <w:p w14:paraId="78F371E4" w14:textId="2F6098C4" w:rsidR="7B91D814" w:rsidRPr="00BB48AD" w:rsidRDefault="7B91D814" w:rsidP="00FA6D5E">
            <w:pPr>
              <w:spacing w:line="276" w:lineRule="auto"/>
              <w:rPr>
                <w:rFonts w:ascii="Calibri" w:eastAsia="Montserrat Light" w:hAnsi="Calibri" w:cs="Calibri"/>
                <w:sz w:val="20"/>
                <w:szCs w:val="20"/>
                <w:u w:val="single"/>
              </w:rPr>
            </w:pPr>
            <w:hyperlink w:anchor="Bookmark6">
              <w:r w:rsidRPr="00BB48AD">
                <w:rPr>
                  <w:rFonts w:ascii="Calibri" w:eastAsia="Montserrat Light" w:hAnsi="Calibri" w:cs="Calibri"/>
                  <w:sz w:val="20"/>
                  <w:szCs w:val="20"/>
                  <w:u w:val="single"/>
                </w:rPr>
                <w:t>LGBTQIA</w:t>
              </w:r>
              <w:r w:rsidR="18DEEAB6" w:rsidRPr="00BB48AD">
                <w:rPr>
                  <w:rFonts w:ascii="Calibri" w:eastAsia="Montserrat Light" w:hAnsi="Calibri" w:cs="Calibri"/>
                  <w:sz w:val="20"/>
                  <w:szCs w:val="20"/>
                  <w:u w:val="single"/>
                </w:rPr>
                <w:t>+</w:t>
              </w:r>
            </w:hyperlink>
          </w:p>
        </w:tc>
      </w:tr>
      <w:tr w:rsidR="7B91D814" w:rsidRPr="00BB48AD" w14:paraId="25694D05" w14:textId="77777777" w:rsidTr="7B91D814">
        <w:trPr>
          <w:trHeight w:val="432"/>
        </w:trPr>
        <w:tc>
          <w:tcPr>
            <w:tcW w:w="525" w:type="dxa"/>
            <w:shd w:val="clear" w:color="auto" w:fill="004E35"/>
            <w:vAlign w:val="center"/>
          </w:tcPr>
          <w:p w14:paraId="3B32FAE8" w14:textId="55CCFDA5" w:rsidR="7B91D814" w:rsidRPr="00BB48AD" w:rsidRDefault="7B91D814" w:rsidP="00FA6D5E">
            <w:pPr>
              <w:spacing w:line="276" w:lineRule="auto"/>
              <w:jc w:val="center"/>
              <w:rPr>
                <w:rFonts w:ascii="Calibri" w:eastAsia="Montserrat Bold" w:hAnsi="Calibri" w:cs="Calibri"/>
                <w:b/>
                <w:bCs/>
                <w:color w:val="FFFFFF" w:themeColor="background1"/>
                <w:sz w:val="20"/>
                <w:szCs w:val="20"/>
              </w:rPr>
            </w:pPr>
            <w:r w:rsidRPr="00BB48AD">
              <w:rPr>
                <w:rFonts w:ascii="Calibri" w:eastAsia="Montserrat Bold" w:hAnsi="Calibri" w:cs="Calibri"/>
                <w:b/>
                <w:bCs/>
                <w:color w:val="FFFFFF" w:themeColor="background1"/>
                <w:sz w:val="20"/>
                <w:szCs w:val="20"/>
              </w:rPr>
              <w:t>7</w:t>
            </w:r>
          </w:p>
        </w:tc>
        <w:tc>
          <w:tcPr>
            <w:tcW w:w="8835" w:type="dxa"/>
            <w:shd w:val="clear" w:color="auto" w:fill="E6F5E6"/>
            <w:vAlign w:val="center"/>
          </w:tcPr>
          <w:p w14:paraId="158A5C8C" w14:textId="5BC96CF5" w:rsidR="2CC73101" w:rsidRPr="00BB48AD" w:rsidRDefault="2CC73101" w:rsidP="00FA6D5E">
            <w:pPr>
              <w:spacing w:line="276" w:lineRule="auto"/>
              <w:rPr>
                <w:rFonts w:ascii="Calibri" w:eastAsia="Montserrat Light" w:hAnsi="Calibri" w:cs="Calibri"/>
                <w:sz w:val="20"/>
                <w:szCs w:val="20"/>
                <w:u w:val="single"/>
              </w:rPr>
            </w:pPr>
            <w:hyperlink w:anchor="Bookmark7">
              <w:r w:rsidRPr="00BB48AD">
                <w:rPr>
                  <w:rFonts w:ascii="Calibri" w:eastAsia="Montserrat Light" w:hAnsi="Calibri" w:cs="Calibri"/>
                  <w:sz w:val="20"/>
                  <w:szCs w:val="20"/>
                  <w:u w:val="single"/>
                </w:rPr>
                <w:t xml:space="preserve">Graduate </w:t>
              </w:r>
              <w:r w:rsidR="7B91D814" w:rsidRPr="00BB48AD">
                <w:rPr>
                  <w:rFonts w:ascii="Calibri" w:eastAsia="Montserrat Light" w:hAnsi="Calibri" w:cs="Calibri"/>
                  <w:sz w:val="20"/>
                  <w:szCs w:val="20"/>
                  <w:u w:val="single"/>
                </w:rPr>
                <w:t>Research</w:t>
              </w:r>
            </w:hyperlink>
          </w:p>
        </w:tc>
      </w:tr>
      <w:tr w:rsidR="7B91D814" w:rsidRPr="00BB48AD" w14:paraId="0C2E1B28" w14:textId="77777777" w:rsidTr="7B91D814">
        <w:trPr>
          <w:trHeight w:val="432"/>
        </w:trPr>
        <w:tc>
          <w:tcPr>
            <w:tcW w:w="525" w:type="dxa"/>
            <w:shd w:val="clear" w:color="auto" w:fill="004E35"/>
            <w:vAlign w:val="center"/>
          </w:tcPr>
          <w:p w14:paraId="62DFAED8" w14:textId="4CC1BE6B" w:rsidR="7B91D814" w:rsidRPr="00BB48AD" w:rsidRDefault="7B91D814" w:rsidP="00FA6D5E">
            <w:pPr>
              <w:spacing w:line="276" w:lineRule="auto"/>
              <w:jc w:val="center"/>
              <w:rPr>
                <w:rFonts w:ascii="Calibri" w:eastAsia="Montserrat Bold" w:hAnsi="Calibri" w:cs="Calibri"/>
                <w:b/>
                <w:bCs/>
                <w:color w:val="FFFFFF" w:themeColor="background1"/>
                <w:sz w:val="20"/>
                <w:szCs w:val="20"/>
              </w:rPr>
            </w:pPr>
            <w:r w:rsidRPr="00BB48AD">
              <w:rPr>
                <w:rFonts w:ascii="Calibri" w:eastAsia="Montserrat Bold" w:hAnsi="Calibri" w:cs="Calibri"/>
                <w:b/>
                <w:bCs/>
                <w:color w:val="FFFFFF" w:themeColor="background1"/>
                <w:sz w:val="20"/>
                <w:szCs w:val="20"/>
              </w:rPr>
              <w:t>8</w:t>
            </w:r>
          </w:p>
        </w:tc>
        <w:tc>
          <w:tcPr>
            <w:tcW w:w="8835" w:type="dxa"/>
            <w:shd w:val="clear" w:color="auto" w:fill="E6F5E6"/>
            <w:vAlign w:val="center"/>
          </w:tcPr>
          <w:p w14:paraId="27E4AD60" w14:textId="0ECE90A1" w:rsidR="7B91D814" w:rsidRPr="00BB48AD" w:rsidRDefault="7B91D814" w:rsidP="00FA6D5E">
            <w:pPr>
              <w:spacing w:line="276" w:lineRule="auto"/>
              <w:rPr>
                <w:rFonts w:ascii="Calibri" w:eastAsia="Montserrat Light" w:hAnsi="Calibri" w:cs="Calibri"/>
                <w:sz w:val="20"/>
                <w:szCs w:val="20"/>
                <w:u w:val="single"/>
              </w:rPr>
            </w:pPr>
            <w:hyperlink w:anchor="Bookmark8">
              <w:r w:rsidRPr="00BB48AD">
                <w:rPr>
                  <w:rFonts w:ascii="Calibri" w:eastAsia="Montserrat Light" w:hAnsi="Calibri" w:cs="Calibri"/>
                  <w:sz w:val="20"/>
                  <w:szCs w:val="20"/>
                  <w:u w:val="single"/>
                </w:rPr>
                <w:t>Safety</w:t>
              </w:r>
            </w:hyperlink>
          </w:p>
        </w:tc>
      </w:tr>
    </w:tbl>
    <w:p w14:paraId="465C5545" w14:textId="06B5F0AC" w:rsidR="00A34F11" w:rsidRPr="00BB48AD" w:rsidRDefault="00A00491" w:rsidP="00FA6D5E">
      <w:pPr>
        <w:spacing w:after="0" w:line="276" w:lineRule="auto"/>
        <w:contextualSpacing/>
        <w:rPr>
          <w:rFonts w:ascii="Calibri" w:eastAsia="Montserrat Light" w:hAnsi="Calibri" w:cs="Calibri"/>
          <w:sz w:val="20"/>
          <w:szCs w:val="20"/>
        </w:rPr>
      </w:pPr>
      <w:r w:rsidRPr="00BB48AD">
        <w:rPr>
          <w:rFonts w:ascii="Calibri" w:hAnsi="Calibri" w:cs="Calibri"/>
        </w:rPr>
        <w:br/>
      </w:r>
      <w:r w:rsidR="3F1F743C" w:rsidRPr="00BB48AD">
        <w:rPr>
          <w:rFonts w:ascii="Calibri" w:eastAsia="Montserrat Light" w:hAnsi="Calibri" w:cs="Calibri"/>
          <w:sz w:val="20"/>
          <w:szCs w:val="20"/>
        </w:rPr>
        <w:t xml:space="preserve">This handbook </w:t>
      </w:r>
      <w:r w:rsidR="51491B62" w:rsidRPr="00BB48AD">
        <w:rPr>
          <w:rFonts w:ascii="Calibri" w:eastAsia="Montserrat Light" w:hAnsi="Calibri" w:cs="Calibri"/>
          <w:sz w:val="20"/>
          <w:szCs w:val="20"/>
        </w:rPr>
        <w:t>will provide an overview</w:t>
      </w:r>
      <w:r w:rsidR="0A366B80" w:rsidRPr="00BB48AD">
        <w:rPr>
          <w:rFonts w:ascii="Calibri" w:eastAsia="Montserrat Light" w:hAnsi="Calibri" w:cs="Calibri"/>
          <w:sz w:val="20"/>
          <w:szCs w:val="20"/>
        </w:rPr>
        <w:t xml:space="preserve"> </w:t>
      </w:r>
      <w:r w:rsidR="51491B62" w:rsidRPr="00BB48AD">
        <w:rPr>
          <w:rFonts w:ascii="Calibri" w:eastAsia="Montserrat Light" w:hAnsi="Calibri" w:cs="Calibri"/>
          <w:sz w:val="20"/>
          <w:szCs w:val="20"/>
        </w:rPr>
        <w:t xml:space="preserve">of the Policy &amp; Advocacy team’s </w:t>
      </w:r>
      <w:r w:rsidR="3965A258" w:rsidRPr="00BB48AD">
        <w:rPr>
          <w:rFonts w:ascii="Calibri" w:eastAsia="Montserrat Light" w:hAnsi="Calibri" w:cs="Calibri"/>
          <w:sz w:val="20"/>
          <w:szCs w:val="20"/>
        </w:rPr>
        <w:t xml:space="preserve">various </w:t>
      </w:r>
      <w:r w:rsidR="51491B62" w:rsidRPr="00BB48AD">
        <w:rPr>
          <w:rFonts w:ascii="Calibri" w:eastAsia="Montserrat Light" w:hAnsi="Calibri" w:cs="Calibri"/>
          <w:sz w:val="20"/>
          <w:szCs w:val="20"/>
        </w:rPr>
        <w:t xml:space="preserve">advocacy initiatives </w:t>
      </w:r>
      <w:r w:rsidR="0BB898BA" w:rsidRPr="00BB48AD">
        <w:rPr>
          <w:rFonts w:ascii="Calibri" w:eastAsia="Montserrat Light" w:hAnsi="Calibri" w:cs="Calibri"/>
          <w:sz w:val="20"/>
          <w:szCs w:val="20"/>
        </w:rPr>
        <w:t xml:space="preserve">between 2020 to 2024 </w:t>
      </w:r>
      <w:r w:rsidR="51491B62" w:rsidRPr="00BB48AD">
        <w:rPr>
          <w:rFonts w:ascii="Calibri" w:eastAsia="Montserrat Light" w:hAnsi="Calibri" w:cs="Calibri"/>
          <w:sz w:val="20"/>
          <w:szCs w:val="20"/>
        </w:rPr>
        <w:t>within each of these themes</w:t>
      </w:r>
      <w:r w:rsidR="0452F55D" w:rsidRPr="00BB48AD">
        <w:rPr>
          <w:rFonts w:ascii="Calibri" w:eastAsia="Montserrat Light" w:hAnsi="Calibri" w:cs="Calibri"/>
          <w:sz w:val="20"/>
          <w:szCs w:val="20"/>
        </w:rPr>
        <w:t>.</w:t>
      </w:r>
      <w:r w:rsidR="733E003B" w:rsidRPr="00BB48AD">
        <w:rPr>
          <w:rFonts w:ascii="Calibri" w:eastAsia="Montserrat Light" w:hAnsi="Calibri" w:cs="Calibri"/>
          <w:sz w:val="20"/>
          <w:szCs w:val="20"/>
        </w:rPr>
        <w:t xml:space="preserve"> </w:t>
      </w:r>
    </w:p>
    <w:p w14:paraId="40CB9BCD" w14:textId="4732756D" w:rsidR="00A34F11" w:rsidRPr="00BB48AD" w:rsidRDefault="00A34F11" w:rsidP="00FA6D5E">
      <w:pPr>
        <w:spacing w:after="0" w:line="276" w:lineRule="auto"/>
        <w:contextualSpacing/>
        <w:rPr>
          <w:rFonts w:ascii="Calibri" w:eastAsia="Montserrat Light" w:hAnsi="Calibri" w:cs="Calibri"/>
          <w:sz w:val="20"/>
          <w:szCs w:val="20"/>
        </w:rPr>
      </w:pPr>
    </w:p>
    <w:p w14:paraId="2EE58FCB" w14:textId="028EFC0E" w:rsidR="00A34F11" w:rsidRPr="00BB48AD" w:rsidRDefault="6C33C015" w:rsidP="00FA6D5E">
      <w:pPr>
        <w:spacing w:after="0" w:line="276" w:lineRule="auto"/>
        <w:contextualSpacing/>
        <w:rPr>
          <w:rFonts w:ascii="Calibri" w:eastAsia="Montserrat Light" w:hAnsi="Calibri" w:cs="Calibri"/>
          <w:sz w:val="20"/>
          <w:szCs w:val="20"/>
        </w:rPr>
      </w:pPr>
      <w:r w:rsidRPr="00BB48AD">
        <w:rPr>
          <w:rFonts w:ascii="Calibri" w:eastAsia="Montserrat Light" w:hAnsi="Calibri" w:cs="Calibri"/>
          <w:sz w:val="20"/>
          <w:szCs w:val="20"/>
        </w:rPr>
        <w:t xml:space="preserve">This overview highlights the </w:t>
      </w:r>
      <w:r w:rsidR="3BFF6B1D" w:rsidRPr="00BB48AD">
        <w:rPr>
          <w:rFonts w:ascii="Calibri" w:eastAsia="Montserrat Light" w:hAnsi="Calibri" w:cs="Calibri"/>
          <w:sz w:val="20"/>
          <w:szCs w:val="20"/>
        </w:rPr>
        <w:t xml:space="preserve">broad </w:t>
      </w:r>
      <w:r w:rsidR="1FA0BE86" w:rsidRPr="00BB48AD">
        <w:rPr>
          <w:rFonts w:ascii="Calibri" w:eastAsia="Montserrat Light" w:hAnsi="Calibri" w:cs="Calibri"/>
          <w:sz w:val="20"/>
          <w:szCs w:val="20"/>
        </w:rPr>
        <w:t xml:space="preserve">work of the Policy &amp; Advocacy team in representing better outcomes for graduate students and </w:t>
      </w:r>
      <w:r w:rsidR="36018016" w:rsidRPr="00BB48AD">
        <w:rPr>
          <w:rFonts w:ascii="Calibri" w:eastAsia="Montserrat Light" w:hAnsi="Calibri" w:cs="Calibri"/>
          <w:sz w:val="20"/>
          <w:szCs w:val="20"/>
        </w:rPr>
        <w:t xml:space="preserve">ensuring that graduate student needs are </w:t>
      </w:r>
      <w:r w:rsidR="468C67C9" w:rsidRPr="00BB48AD">
        <w:rPr>
          <w:rFonts w:ascii="Calibri" w:eastAsia="Montserrat Light" w:hAnsi="Calibri" w:cs="Calibri"/>
          <w:sz w:val="20"/>
          <w:szCs w:val="20"/>
        </w:rPr>
        <w:t>recognised across the University</w:t>
      </w:r>
      <w:r w:rsidR="77C72DE2" w:rsidRPr="00BB48AD">
        <w:rPr>
          <w:rFonts w:ascii="Calibri" w:eastAsia="Montserrat Light" w:hAnsi="Calibri" w:cs="Calibri"/>
          <w:sz w:val="20"/>
          <w:szCs w:val="20"/>
        </w:rPr>
        <w:t xml:space="preserve"> of Melbourne</w:t>
      </w:r>
      <w:r w:rsidR="468C67C9" w:rsidRPr="00BB48AD">
        <w:rPr>
          <w:rFonts w:ascii="Calibri" w:eastAsia="Montserrat Light" w:hAnsi="Calibri" w:cs="Calibri"/>
          <w:sz w:val="20"/>
          <w:szCs w:val="20"/>
        </w:rPr>
        <w:t>, as well as</w:t>
      </w:r>
      <w:r w:rsidR="77C72DE2" w:rsidRPr="00BB48AD">
        <w:rPr>
          <w:rFonts w:ascii="Calibri" w:eastAsia="Montserrat Light" w:hAnsi="Calibri" w:cs="Calibri"/>
          <w:sz w:val="20"/>
          <w:szCs w:val="20"/>
        </w:rPr>
        <w:t xml:space="preserve"> </w:t>
      </w:r>
      <w:r w:rsidR="77FA473F" w:rsidRPr="00BB48AD">
        <w:rPr>
          <w:rFonts w:ascii="Calibri" w:eastAsia="Montserrat Light" w:hAnsi="Calibri" w:cs="Calibri"/>
          <w:sz w:val="20"/>
          <w:szCs w:val="20"/>
        </w:rPr>
        <w:t>across</w:t>
      </w:r>
      <w:r w:rsidR="468C67C9" w:rsidRPr="00BB48AD">
        <w:rPr>
          <w:rFonts w:ascii="Calibri" w:eastAsia="Montserrat Light" w:hAnsi="Calibri" w:cs="Calibri"/>
          <w:sz w:val="20"/>
          <w:szCs w:val="20"/>
        </w:rPr>
        <w:t xml:space="preserve"> </w:t>
      </w:r>
      <w:r w:rsidR="341F7FF5" w:rsidRPr="00BB48AD">
        <w:rPr>
          <w:rFonts w:ascii="Calibri" w:eastAsia="Montserrat Light" w:hAnsi="Calibri" w:cs="Calibri"/>
          <w:sz w:val="20"/>
          <w:szCs w:val="20"/>
        </w:rPr>
        <w:t>L</w:t>
      </w:r>
      <w:r w:rsidR="468C67C9" w:rsidRPr="00BB48AD">
        <w:rPr>
          <w:rFonts w:ascii="Calibri" w:eastAsia="Montserrat Light" w:hAnsi="Calibri" w:cs="Calibri"/>
          <w:sz w:val="20"/>
          <w:szCs w:val="20"/>
        </w:rPr>
        <w:t xml:space="preserve">ocal, </w:t>
      </w:r>
      <w:r w:rsidR="1B9EDFA3" w:rsidRPr="00BB48AD">
        <w:rPr>
          <w:rFonts w:ascii="Calibri" w:eastAsia="Montserrat Light" w:hAnsi="Calibri" w:cs="Calibri"/>
          <w:sz w:val="20"/>
          <w:szCs w:val="20"/>
        </w:rPr>
        <w:t>S</w:t>
      </w:r>
      <w:r w:rsidR="468C67C9" w:rsidRPr="00BB48AD">
        <w:rPr>
          <w:rFonts w:ascii="Calibri" w:eastAsia="Montserrat Light" w:hAnsi="Calibri" w:cs="Calibri"/>
          <w:sz w:val="20"/>
          <w:szCs w:val="20"/>
        </w:rPr>
        <w:t xml:space="preserve">tate and </w:t>
      </w:r>
      <w:r w:rsidR="0A80B20E" w:rsidRPr="00BB48AD">
        <w:rPr>
          <w:rFonts w:ascii="Calibri" w:eastAsia="Montserrat Light" w:hAnsi="Calibri" w:cs="Calibri"/>
          <w:sz w:val="20"/>
          <w:szCs w:val="20"/>
        </w:rPr>
        <w:t>F</w:t>
      </w:r>
      <w:r w:rsidR="468C67C9" w:rsidRPr="00BB48AD">
        <w:rPr>
          <w:rFonts w:ascii="Calibri" w:eastAsia="Montserrat Light" w:hAnsi="Calibri" w:cs="Calibri"/>
          <w:sz w:val="20"/>
          <w:szCs w:val="20"/>
        </w:rPr>
        <w:t xml:space="preserve">ederal </w:t>
      </w:r>
      <w:r w:rsidR="49534D46" w:rsidRPr="00BB48AD">
        <w:rPr>
          <w:rFonts w:ascii="Calibri" w:eastAsia="Montserrat Light" w:hAnsi="Calibri" w:cs="Calibri"/>
          <w:sz w:val="20"/>
          <w:szCs w:val="20"/>
        </w:rPr>
        <w:t>G</w:t>
      </w:r>
      <w:r w:rsidR="468C67C9" w:rsidRPr="00BB48AD">
        <w:rPr>
          <w:rFonts w:ascii="Calibri" w:eastAsia="Montserrat Light" w:hAnsi="Calibri" w:cs="Calibri"/>
          <w:sz w:val="20"/>
          <w:szCs w:val="20"/>
        </w:rPr>
        <w:t>overnment</w:t>
      </w:r>
      <w:r w:rsidR="77C72DE2" w:rsidRPr="00BB48AD">
        <w:rPr>
          <w:rFonts w:ascii="Calibri" w:eastAsia="Montserrat Light" w:hAnsi="Calibri" w:cs="Calibri"/>
          <w:sz w:val="20"/>
          <w:szCs w:val="20"/>
        </w:rPr>
        <w:t xml:space="preserve"> initiatives</w:t>
      </w:r>
      <w:r w:rsidR="468C67C9" w:rsidRPr="00BB48AD">
        <w:rPr>
          <w:rFonts w:ascii="Calibri" w:eastAsia="Montserrat Light" w:hAnsi="Calibri" w:cs="Calibri"/>
          <w:sz w:val="20"/>
          <w:szCs w:val="20"/>
        </w:rPr>
        <w:t>.</w:t>
      </w:r>
    </w:p>
    <w:p w14:paraId="61ED1CD3" w14:textId="404FFAC7" w:rsidR="00A34F11" w:rsidRPr="00BB48AD" w:rsidRDefault="00A34F11" w:rsidP="00FA6D5E">
      <w:pPr>
        <w:spacing w:after="0" w:line="276" w:lineRule="auto"/>
        <w:contextualSpacing/>
        <w:rPr>
          <w:rFonts w:ascii="Calibri" w:eastAsia="Montserrat Light" w:hAnsi="Calibri" w:cs="Calibri"/>
          <w:sz w:val="20"/>
          <w:szCs w:val="20"/>
        </w:rPr>
      </w:pPr>
    </w:p>
    <w:p w14:paraId="66F0257F" w14:textId="3D9DF787" w:rsidR="00A34F11" w:rsidRPr="00BB48AD" w:rsidRDefault="42743BA3" w:rsidP="00FA6D5E">
      <w:pPr>
        <w:spacing w:after="0" w:line="276" w:lineRule="auto"/>
        <w:contextualSpacing/>
        <w:rPr>
          <w:rFonts w:ascii="Calibri" w:eastAsia="Montserrat Light" w:hAnsi="Calibri" w:cs="Calibri"/>
          <w:sz w:val="20"/>
          <w:szCs w:val="20"/>
        </w:rPr>
      </w:pPr>
      <w:r w:rsidRPr="00BB48AD">
        <w:rPr>
          <w:rFonts w:ascii="Calibri" w:eastAsia="Montserrat Light" w:hAnsi="Calibri" w:cs="Calibri"/>
          <w:sz w:val="20"/>
          <w:szCs w:val="20"/>
        </w:rPr>
        <w:t xml:space="preserve">Advocacy </w:t>
      </w:r>
      <w:r w:rsidR="59830C21" w:rsidRPr="00BB48AD">
        <w:rPr>
          <w:rFonts w:ascii="Calibri" w:eastAsia="Montserrat Light" w:hAnsi="Calibri" w:cs="Calibri"/>
          <w:sz w:val="20"/>
          <w:szCs w:val="20"/>
        </w:rPr>
        <w:t xml:space="preserve">submissions, reports and documents </w:t>
      </w:r>
      <w:r w:rsidR="59830C21" w:rsidRPr="00BB48AD">
        <w:rPr>
          <w:rFonts w:ascii="Calibri" w:eastAsia="Montserrat Light" w:hAnsi="Calibri" w:cs="Calibri"/>
          <w:sz w:val="20"/>
          <w:szCs w:val="20"/>
          <w:u w:val="single"/>
        </w:rPr>
        <w:t xml:space="preserve">can be found </w:t>
      </w:r>
      <w:r w:rsidR="5B7D584F" w:rsidRPr="00BB48AD">
        <w:rPr>
          <w:rFonts w:ascii="Calibri" w:eastAsia="Montserrat Light" w:hAnsi="Calibri" w:cs="Calibri"/>
          <w:sz w:val="20"/>
          <w:szCs w:val="20"/>
          <w:u w:val="single"/>
        </w:rPr>
        <w:t xml:space="preserve">on the </w:t>
      </w:r>
      <w:r w:rsidR="626D25B4" w:rsidRPr="00BB48AD">
        <w:rPr>
          <w:rFonts w:ascii="Calibri" w:eastAsia="Montserrat Light" w:hAnsi="Calibri" w:cs="Calibri"/>
          <w:sz w:val="20"/>
          <w:szCs w:val="20"/>
          <w:u w:val="single"/>
        </w:rPr>
        <w:t>Policy and Advocacy homepage on</w:t>
      </w:r>
      <w:r w:rsidR="626D25B4" w:rsidRPr="00BB48AD">
        <w:rPr>
          <w:rFonts w:ascii="Calibri" w:eastAsia="Montserrat Light" w:hAnsi="Calibri" w:cs="Calibri"/>
          <w:sz w:val="20"/>
          <w:szCs w:val="20"/>
        </w:rPr>
        <w:t xml:space="preserve"> </w:t>
      </w:r>
      <w:hyperlink r:id="rId13">
        <w:r w:rsidR="626D25B4" w:rsidRPr="00BB48AD">
          <w:rPr>
            <w:rFonts w:ascii="Calibri" w:eastAsia="Montserrat Light" w:hAnsi="Calibri" w:cs="Calibri"/>
            <w:sz w:val="20"/>
            <w:szCs w:val="20"/>
          </w:rPr>
          <w:t>the GSA website</w:t>
        </w:r>
      </w:hyperlink>
      <w:r w:rsidR="626D25B4" w:rsidRPr="00BB48AD">
        <w:rPr>
          <w:rFonts w:ascii="Calibri" w:eastAsia="Montserrat Light" w:hAnsi="Calibri" w:cs="Calibri"/>
          <w:sz w:val="20"/>
          <w:szCs w:val="20"/>
        </w:rPr>
        <w:t xml:space="preserve">, where additional information </w:t>
      </w:r>
      <w:r w:rsidR="2BC044D3" w:rsidRPr="00BB48AD">
        <w:rPr>
          <w:rFonts w:ascii="Calibri" w:eastAsia="Montserrat Light" w:hAnsi="Calibri" w:cs="Calibri"/>
          <w:sz w:val="20"/>
          <w:szCs w:val="20"/>
        </w:rPr>
        <w:t xml:space="preserve">on the Policy and Advocacy team and GSA </w:t>
      </w:r>
      <w:r w:rsidR="626D25B4" w:rsidRPr="00BB48AD">
        <w:rPr>
          <w:rFonts w:ascii="Calibri" w:eastAsia="Montserrat Light" w:hAnsi="Calibri" w:cs="Calibri"/>
          <w:sz w:val="20"/>
          <w:szCs w:val="20"/>
        </w:rPr>
        <w:t xml:space="preserve">can also be found. </w:t>
      </w:r>
    </w:p>
    <w:p w14:paraId="3610ECD2" w14:textId="56604496" w:rsidR="00F51346" w:rsidRPr="00BB48AD" w:rsidRDefault="00F51346">
      <w:pPr>
        <w:rPr>
          <w:rFonts w:ascii="Calibri" w:eastAsia="Montserrat Light" w:hAnsi="Calibri" w:cs="Calibri"/>
          <w:sz w:val="20"/>
          <w:szCs w:val="20"/>
        </w:rPr>
      </w:pPr>
      <w:r w:rsidRPr="00BB48AD">
        <w:rPr>
          <w:rFonts w:ascii="Calibri" w:eastAsia="Montserrat Light" w:hAnsi="Calibri" w:cs="Calibri"/>
          <w:sz w:val="20"/>
          <w:szCs w:val="20"/>
        </w:rPr>
        <w:br w:type="page"/>
      </w:r>
    </w:p>
    <w:p w14:paraId="2C078E63" w14:textId="66114188" w:rsidR="00760BD5" w:rsidRPr="00BB48AD" w:rsidRDefault="3B62FD01" w:rsidP="7B91D814">
      <w:pPr>
        <w:spacing w:after="200" w:line="276" w:lineRule="auto"/>
        <w:rPr>
          <w:rFonts w:ascii="Calibri" w:hAnsi="Calibri" w:cs="Calibri"/>
          <w:b/>
          <w:bCs/>
          <w:color w:val="BA5527"/>
          <w:sz w:val="60"/>
          <w:szCs w:val="60"/>
        </w:rPr>
      </w:pPr>
      <w:bookmarkStart w:id="0" w:name="Bookmark1"/>
      <w:r w:rsidRPr="00BB48AD">
        <w:rPr>
          <w:rFonts w:ascii="Calibri" w:hAnsi="Calibri" w:cs="Calibri"/>
          <w:b/>
          <w:bCs/>
          <w:color w:val="BA5527"/>
          <w:sz w:val="60"/>
          <w:szCs w:val="60"/>
        </w:rPr>
        <w:lastRenderedPageBreak/>
        <w:t>Access and Equity</w:t>
      </w:r>
      <w:bookmarkEnd w:id="0"/>
    </w:p>
    <w:tbl>
      <w:tblPr>
        <w:tblStyle w:val="TableGrid"/>
        <w:tblW w:w="0" w:type="auto"/>
        <w:tblBorders>
          <w:top w:val="none" w:sz="6" w:space="0" w:color="FFFFFF" w:themeColor="background1"/>
          <w:left w:val="none" w:sz="6" w:space="0" w:color="FFFFFF" w:themeColor="background1"/>
          <w:bottom w:val="none" w:sz="6" w:space="0" w:color="FFFFFF" w:themeColor="background1"/>
          <w:right w:val="none" w:sz="6" w:space="0" w:color="FFFFFF" w:themeColor="background1"/>
          <w:insideH w:val="none" w:sz="6" w:space="0" w:color="FFFFFF" w:themeColor="background1"/>
          <w:insideV w:val="none" w:sz="6" w:space="0" w:color="FFFFFF" w:themeColor="background1"/>
        </w:tblBorders>
        <w:shd w:val="clear" w:color="auto" w:fill="FFEDC7"/>
        <w:tblLayout w:type="fixed"/>
        <w:tblLook w:val="06A0" w:firstRow="1" w:lastRow="0" w:firstColumn="1" w:lastColumn="0" w:noHBand="1" w:noVBand="1"/>
      </w:tblPr>
      <w:tblGrid>
        <w:gridCol w:w="8985"/>
      </w:tblGrid>
      <w:tr w:rsidR="7B91D814" w:rsidRPr="00BB48AD" w14:paraId="32B3C7B0" w14:textId="77777777" w:rsidTr="00D23354">
        <w:trPr>
          <w:trHeight w:val="3024"/>
        </w:trPr>
        <w:tc>
          <w:tcPr>
            <w:tcW w:w="8985" w:type="dxa"/>
            <w:shd w:val="clear" w:color="auto" w:fill="FFEDC7"/>
            <w:vAlign w:val="center"/>
          </w:tcPr>
          <w:p w14:paraId="23DA2260" w14:textId="37A77806" w:rsidR="214EDC59" w:rsidRPr="00BB48AD" w:rsidRDefault="214EDC59" w:rsidP="7B91D814">
            <w:pPr>
              <w:ind w:left="144"/>
              <w:rPr>
                <w:rFonts w:ascii="Calibri" w:hAnsi="Calibri" w:cs="Calibri"/>
              </w:rPr>
            </w:pPr>
            <w:r w:rsidRPr="00BB48AD">
              <w:rPr>
                <w:rFonts w:ascii="Calibri" w:hAnsi="Calibri" w:cs="Calibri"/>
              </w:rPr>
              <w:t xml:space="preserve">The Policy &amp; Advocacy team has been working on access and equity advocacy initiatives to ensure that the University is truly accessible to </w:t>
            </w:r>
            <w:r w:rsidR="00E510D3" w:rsidRPr="00BB48AD">
              <w:rPr>
                <w:rFonts w:ascii="Calibri" w:hAnsi="Calibri" w:cs="Calibri"/>
              </w:rPr>
              <w:br/>
            </w:r>
            <w:r w:rsidRPr="00BB48AD">
              <w:rPr>
                <w:rFonts w:ascii="Calibri" w:hAnsi="Calibri" w:cs="Calibri"/>
              </w:rPr>
              <w:t>the diverse needs of the graduate student cohort.</w:t>
            </w:r>
          </w:p>
          <w:p w14:paraId="4ABCE276" w14:textId="4F06991D" w:rsidR="214EDC59" w:rsidRPr="00BB48AD" w:rsidRDefault="214EDC59" w:rsidP="7B91D814">
            <w:pPr>
              <w:ind w:left="144"/>
              <w:rPr>
                <w:rFonts w:ascii="Calibri" w:hAnsi="Calibri" w:cs="Calibri"/>
              </w:rPr>
            </w:pPr>
            <w:r w:rsidRPr="00BB48AD">
              <w:rPr>
                <w:rFonts w:ascii="Calibri" w:hAnsi="Calibri" w:cs="Calibri"/>
              </w:rPr>
              <w:t xml:space="preserve"> </w:t>
            </w:r>
          </w:p>
          <w:p w14:paraId="050021FB" w14:textId="729E2D89" w:rsidR="214EDC59" w:rsidRPr="00BB48AD" w:rsidRDefault="214EDC59" w:rsidP="7B91D814">
            <w:pPr>
              <w:ind w:left="144"/>
              <w:rPr>
                <w:rFonts w:ascii="Calibri" w:hAnsi="Calibri" w:cs="Calibri"/>
              </w:rPr>
            </w:pPr>
            <w:r w:rsidRPr="00BB48AD">
              <w:rPr>
                <w:rFonts w:ascii="Calibri" w:hAnsi="Calibri" w:cs="Calibri"/>
              </w:rPr>
              <w:t>This includes advocating for access and equity regarding graduate student parents and graduate students with a disability, as well as diversity and equity more broadly.</w:t>
            </w:r>
          </w:p>
        </w:tc>
      </w:tr>
    </w:tbl>
    <w:p w14:paraId="5646975E" w14:textId="4F7E6675" w:rsidR="008946D5" w:rsidRPr="00BB48AD" w:rsidRDefault="008946D5" w:rsidP="7B91D814">
      <w:pPr>
        <w:spacing w:after="200" w:line="276" w:lineRule="auto"/>
        <w:rPr>
          <w:rFonts w:ascii="Calibri" w:hAnsi="Calibri" w:cs="Calibri"/>
          <w:sz w:val="28"/>
          <w:szCs w:val="28"/>
        </w:rPr>
      </w:pPr>
    </w:p>
    <w:p w14:paraId="4CDAE692" w14:textId="77777777" w:rsidR="002C5823" w:rsidRPr="00BB48AD" w:rsidRDefault="002C5823" w:rsidP="002C5823">
      <w:pPr>
        <w:spacing w:after="0" w:line="276" w:lineRule="auto"/>
        <w:rPr>
          <w:rFonts w:ascii="Calibri" w:eastAsia="Montserrat Bold" w:hAnsi="Calibri" w:cs="Calibri"/>
          <w:b/>
          <w:bCs/>
          <w:color w:val="BA5527"/>
          <w:sz w:val="20"/>
          <w:szCs w:val="20"/>
          <w:u w:val="single"/>
        </w:rPr>
      </w:pPr>
      <w:hyperlink r:id="rId14">
        <w:r w:rsidRPr="00BB48AD">
          <w:rPr>
            <w:rFonts w:ascii="Calibri" w:eastAsia="Montserrat Bold" w:hAnsi="Calibri" w:cs="Calibri"/>
            <w:b/>
            <w:bCs/>
            <w:color w:val="BA5527"/>
            <w:sz w:val="20"/>
            <w:szCs w:val="20"/>
            <w:u w:val="single"/>
          </w:rPr>
          <w:t>Submission to the Student Equity and Disability Services (SEDS) review (2023)</w:t>
        </w:r>
      </w:hyperlink>
    </w:p>
    <w:p w14:paraId="04CC48BB" w14:textId="77777777" w:rsidR="002C5823" w:rsidRPr="00BB48AD" w:rsidRDefault="002C5823" w:rsidP="002C5823">
      <w:pPr>
        <w:spacing w:after="0" w:line="276" w:lineRule="auto"/>
        <w:rPr>
          <w:rFonts w:ascii="Calibri" w:hAnsi="Calibri" w:cs="Calibri"/>
          <w:sz w:val="20"/>
          <w:szCs w:val="20"/>
        </w:rPr>
      </w:pPr>
      <w:r w:rsidRPr="00BB48AD">
        <w:rPr>
          <w:rFonts w:ascii="Calibri" w:hAnsi="Calibri" w:cs="Calibri"/>
          <w:sz w:val="20"/>
          <w:szCs w:val="20"/>
        </w:rPr>
        <w:t>The submission to the University’s Student Equity and Disability Services (SEDS) review highlighted the various challenges graduate students with a disability face at the University. The submission included several anonymous testimonies from graduate students and demonstrated the difficulty some graduate students can face in accessing adequate support due to the complex processes at the University. The Policy &amp; Advocacy team used the submission to advocate for a more empathetic, efficient and streamlined approach to SEDS to meet the diverse needs of the graduate student community. Key recommendations from the submission included:</w:t>
      </w:r>
      <w:r w:rsidRPr="00BB48AD">
        <w:rPr>
          <w:rFonts w:ascii="Calibri" w:hAnsi="Calibri" w:cs="Calibri"/>
          <w:sz w:val="20"/>
          <w:szCs w:val="20"/>
        </w:rPr>
        <w:br/>
      </w:r>
    </w:p>
    <w:p w14:paraId="2C0EF1AC" w14:textId="77777777" w:rsidR="002C5823" w:rsidRPr="00BB48AD" w:rsidRDefault="002C5823" w:rsidP="002C5823">
      <w:pPr>
        <w:pStyle w:val="ListParagraph"/>
        <w:numPr>
          <w:ilvl w:val="0"/>
          <w:numId w:val="4"/>
        </w:numPr>
        <w:spacing w:after="0" w:line="276" w:lineRule="auto"/>
        <w:ind w:left="464" w:hanging="232"/>
        <w:rPr>
          <w:rFonts w:ascii="Calibri" w:hAnsi="Calibri" w:cs="Calibri"/>
          <w:sz w:val="20"/>
          <w:szCs w:val="20"/>
        </w:rPr>
      </w:pPr>
      <w:r w:rsidRPr="00BB48AD">
        <w:rPr>
          <w:rFonts w:ascii="Calibri" w:hAnsi="Calibri" w:cs="Calibri"/>
          <w:sz w:val="20"/>
          <w:szCs w:val="20"/>
        </w:rPr>
        <w:t>The University expand training such as medical training and legitimises flexible learning options and remote exams.</w:t>
      </w:r>
      <w:r w:rsidRPr="00BB48AD">
        <w:rPr>
          <w:rFonts w:ascii="Calibri" w:hAnsi="Calibri" w:cs="Calibri"/>
          <w:sz w:val="20"/>
          <w:szCs w:val="20"/>
        </w:rPr>
        <w:br/>
      </w:r>
    </w:p>
    <w:p w14:paraId="545A0EC0" w14:textId="77777777" w:rsidR="002C5823" w:rsidRPr="00BB48AD" w:rsidRDefault="002C5823" w:rsidP="002C5823">
      <w:pPr>
        <w:pStyle w:val="ListParagraph"/>
        <w:numPr>
          <w:ilvl w:val="0"/>
          <w:numId w:val="4"/>
        </w:numPr>
        <w:spacing w:after="0" w:line="276" w:lineRule="auto"/>
        <w:ind w:left="460" w:hanging="230"/>
        <w:rPr>
          <w:rFonts w:ascii="Calibri" w:hAnsi="Calibri" w:cs="Calibri"/>
          <w:sz w:val="20"/>
          <w:szCs w:val="20"/>
        </w:rPr>
      </w:pPr>
      <w:r w:rsidRPr="00BB48AD">
        <w:rPr>
          <w:rFonts w:ascii="Calibri" w:hAnsi="Calibri" w:cs="Calibri"/>
          <w:sz w:val="20"/>
          <w:szCs w:val="20"/>
        </w:rPr>
        <w:t>The University audits how faculties implement AEAs to ensure that they are in-line with the expectation of SEDS, medical practitioners and legal obligations regarding access and inclusion.</w:t>
      </w:r>
      <w:r w:rsidRPr="00BB48AD">
        <w:rPr>
          <w:rFonts w:ascii="Calibri" w:hAnsi="Calibri" w:cs="Calibri"/>
          <w:sz w:val="20"/>
          <w:szCs w:val="20"/>
        </w:rPr>
        <w:br/>
      </w:r>
    </w:p>
    <w:p w14:paraId="1DF4CF97" w14:textId="77777777" w:rsidR="002C5823" w:rsidRPr="00BB48AD" w:rsidRDefault="002C5823" w:rsidP="002C5823">
      <w:pPr>
        <w:spacing w:after="0" w:line="276" w:lineRule="auto"/>
        <w:rPr>
          <w:rFonts w:ascii="Calibri" w:hAnsi="Calibri" w:cs="Calibri"/>
          <w:sz w:val="20"/>
          <w:szCs w:val="20"/>
        </w:rPr>
      </w:pPr>
      <w:r w:rsidRPr="00BB48AD">
        <w:rPr>
          <w:rFonts w:ascii="Calibri" w:hAnsi="Calibri" w:cs="Calibri"/>
          <w:sz w:val="20"/>
          <w:szCs w:val="20"/>
        </w:rPr>
        <w:t>Other initiatives from the Policy &amp; Advocacy team surrounding access and equity issues have included:</w:t>
      </w:r>
      <w:r w:rsidRPr="00BB48AD">
        <w:rPr>
          <w:rFonts w:ascii="Calibri" w:hAnsi="Calibri" w:cs="Calibri"/>
          <w:sz w:val="20"/>
          <w:szCs w:val="20"/>
        </w:rPr>
        <w:br/>
      </w:r>
    </w:p>
    <w:p w14:paraId="53CCA6A6" w14:textId="77777777" w:rsidR="002C5823" w:rsidRPr="00BB48AD" w:rsidRDefault="002C5823" w:rsidP="002C5823">
      <w:pPr>
        <w:pStyle w:val="ListParagraph"/>
        <w:numPr>
          <w:ilvl w:val="0"/>
          <w:numId w:val="3"/>
        </w:numPr>
        <w:spacing w:after="0" w:line="276" w:lineRule="auto"/>
        <w:ind w:left="576" w:hanging="288"/>
        <w:rPr>
          <w:rFonts w:ascii="Calibri" w:hAnsi="Calibri" w:cs="Calibri"/>
          <w:sz w:val="20"/>
          <w:szCs w:val="20"/>
        </w:rPr>
      </w:pPr>
      <w:hyperlink r:id="rId15">
        <w:r w:rsidRPr="00BB48AD">
          <w:rPr>
            <w:rStyle w:val="Hyperlink"/>
            <w:rFonts w:ascii="Calibri" w:hAnsi="Calibri" w:cs="Calibri"/>
            <w:color w:val="auto"/>
            <w:sz w:val="20"/>
            <w:szCs w:val="20"/>
          </w:rPr>
          <w:t>Conversion of student start-up scholarships to loans.</w:t>
        </w:r>
      </w:hyperlink>
    </w:p>
    <w:p w14:paraId="6D22237D" w14:textId="77777777" w:rsidR="002C5823" w:rsidRPr="00BB48AD" w:rsidRDefault="002C5823" w:rsidP="002C5823">
      <w:pPr>
        <w:pStyle w:val="ListParagraph"/>
        <w:numPr>
          <w:ilvl w:val="0"/>
          <w:numId w:val="3"/>
        </w:numPr>
        <w:spacing w:after="0" w:line="276" w:lineRule="auto"/>
        <w:ind w:left="576" w:hanging="288"/>
        <w:rPr>
          <w:rFonts w:ascii="Calibri" w:hAnsi="Calibri" w:cs="Calibri"/>
          <w:sz w:val="20"/>
          <w:szCs w:val="20"/>
        </w:rPr>
      </w:pPr>
      <w:hyperlink r:id="rId16">
        <w:r w:rsidRPr="00BB48AD">
          <w:rPr>
            <w:rStyle w:val="Hyperlink"/>
            <w:rFonts w:ascii="Calibri" w:hAnsi="Calibri" w:cs="Calibri"/>
            <w:color w:val="auto"/>
            <w:sz w:val="20"/>
            <w:szCs w:val="20"/>
          </w:rPr>
          <w:t>Consultation for TEQSA guidance notes on diversity and equity, student grievances and complaints, and wellbeing and safety.</w:t>
        </w:r>
      </w:hyperlink>
    </w:p>
    <w:p w14:paraId="51B875E9" w14:textId="77777777" w:rsidR="002C5823" w:rsidRPr="00BB48AD" w:rsidRDefault="002C5823" w:rsidP="002C5823">
      <w:pPr>
        <w:pStyle w:val="ListParagraph"/>
        <w:numPr>
          <w:ilvl w:val="0"/>
          <w:numId w:val="3"/>
        </w:numPr>
        <w:spacing w:after="0" w:line="276" w:lineRule="auto"/>
        <w:ind w:left="576" w:hanging="288"/>
        <w:rPr>
          <w:rFonts w:ascii="Calibri" w:hAnsi="Calibri" w:cs="Calibri"/>
          <w:sz w:val="20"/>
          <w:szCs w:val="20"/>
        </w:rPr>
      </w:pPr>
      <w:hyperlink r:id="rId17">
        <w:r w:rsidRPr="00BB48AD">
          <w:rPr>
            <w:rStyle w:val="Hyperlink"/>
            <w:rFonts w:ascii="Calibri" w:hAnsi="Calibri" w:cs="Calibri"/>
            <w:color w:val="auto"/>
            <w:sz w:val="20"/>
            <w:szCs w:val="20"/>
          </w:rPr>
          <w:t>GSA Assistive Technologies Library Accessibility Survey Report.</w:t>
        </w:r>
      </w:hyperlink>
      <w:r w:rsidRPr="00BB48AD">
        <w:rPr>
          <w:rFonts w:ascii="Calibri" w:hAnsi="Calibri" w:cs="Calibri"/>
          <w:sz w:val="20"/>
          <w:szCs w:val="20"/>
        </w:rPr>
        <w:t xml:space="preserve"> </w:t>
      </w:r>
    </w:p>
    <w:p w14:paraId="2C903D18" w14:textId="77777777" w:rsidR="002C5823" w:rsidRPr="00BB48AD" w:rsidRDefault="002C5823" w:rsidP="002C5823">
      <w:pPr>
        <w:pStyle w:val="ListParagraph"/>
        <w:numPr>
          <w:ilvl w:val="0"/>
          <w:numId w:val="3"/>
        </w:numPr>
        <w:spacing w:after="0" w:line="276" w:lineRule="auto"/>
        <w:ind w:left="576" w:hanging="288"/>
        <w:rPr>
          <w:rFonts w:ascii="Calibri" w:hAnsi="Calibri" w:cs="Calibri"/>
          <w:sz w:val="20"/>
          <w:szCs w:val="20"/>
        </w:rPr>
      </w:pPr>
      <w:hyperlink r:id="rId18">
        <w:r w:rsidRPr="00BB48AD">
          <w:rPr>
            <w:rStyle w:val="Hyperlink"/>
            <w:rFonts w:ascii="Calibri" w:hAnsi="Calibri" w:cs="Calibri"/>
            <w:color w:val="auto"/>
            <w:sz w:val="20"/>
            <w:szCs w:val="20"/>
          </w:rPr>
          <w:t>Submission to the Inquiry into the Recognition of Unpaid Carers.</w:t>
        </w:r>
      </w:hyperlink>
    </w:p>
    <w:p w14:paraId="109EE1B7" w14:textId="77777777" w:rsidR="002C5823" w:rsidRPr="00BB48AD" w:rsidRDefault="002C5823" w:rsidP="009E4CCC">
      <w:pPr>
        <w:spacing w:after="0" w:line="276" w:lineRule="auto"/>
        <w:rPr>
          <w:rFonts w:ascii="Calibri" w:hAnsi="Calibri" w:cs="Calibri"/>
        </w:rPr>
      </w:pPr>
    </w:p>
    <w:p w14:paraId="76A2C6D3" w14:textId="77777777" w:rsidR="002C5823" w:rsidRPr="00BB48AD" w:rsidRDefault="002C5823" w:rsidP="009E4CCC">
      <w:pPr>
        <w:spacing w:after="0" w:line="276" w:lineRule="auto"/>
        <w:rPr>
          <w:rFonts w:ascii="Calibri" w:hAnsi="Calibri" w:cs="Calibri"/>
        </w:rPr>
      </w:pPr>
    </w:p>
    <w:p w14:paraId="59F5944F" w14:textId="77777777" w:rsidR="002C5823" w:rsidRPr="00BB48AD" w:rsidRDefault="002C5823" w:rsidP="009E4CCC">
      <w:pPr>
        <w:spacing w:after="0" w:line="276" w:lineRule="auto"/>
        <w:rPr>
          <w:rFonts w:ascii="Calibri" w:hAnsi="Calibri" w:cs="Calibri"/>
        </w:rPr>
      </w:pPr>
    </w:p>
    <w:p w14:paraId="01182554" w14:textId="77777777" w:rsidR="002C5823" w:rsidRPr="00BB48AD" w:rsidRDefault="002C5823" w:rsidP="009E4CCC">
      <w:pPr>
        <w:spacing w:after="0" w:line="276" w:lineRule="auto"/>
        <w:rPr>
          <w:rFonts w:ascii="Calibri" w:hAnsi="Calibri" w:cs="Calibri"/>
        </w:rPr>
      </w:pPr>
    </w:p>
    <w:p w14:paraId="30D22624" w14:textId="77777777" w:rsidR="002C5823" w:rsidRPr="00BB48AD" w:rsidRDefault="002C5823" w:rsidP="009E4CCC">
      <w:pPr>
        <w:spacing w:after="0" w:line="276" w:lineRule="auto"/>
        <w:rPr>
          <w:rFonts w:ascii="Calibri" w:hAnsi="Calibri" w:cs="Calibri"/>
        </w:rPr>
      </w:pPr>
    </w:p>
    <w:p w14:paraId="52BC0FAF" w14:textId="77777777" w:rsidR="002C5823" w:rsidRPr="00BB48AD" w:rsidRDefault="002C5823" w:rsidP="009E4CCC">
      <w:pPr>
        <w:spacing w:after="0" w:line="276" w:lineRule="auto"/>
        <w:rPr>
          <w:rFonts w:ascii="Calibri" w:hAnsi="Calibri" w:cs="Calibri"/>
        </w:rPr>
      </w:pPr>
    </w:p>
    <w:p w14:paraId="1ECCD6CD" w14:textId="77777777" w:rsidR="002C5823" w:rsidRPr="00BB48AD" w:rsidRDefault="002C5823" w:rsidP="009E4CCC">
      <w:pPr>
        <w:spacing w:after="0" w:line="276" w:lineRule="auto"/>
        <w:rPr>
          <w:rFonts w:ascii="Calibri" w:hAnsi="Calibri" w:cs="Calibri"/>
        </w:rPr>
      </w:pPr>
    </w:p>
    <w:p w14:paraId="5DF4F5FA" w14:textId="77777777" w:rsidR="002C5823" w:rsidRPr="00BB48AD" w:rsidRDefault="002C5823" w:rsidP="009E4CCC">
      <w:pPr>
        <w:spacing w:after="0" w:line="276" w:lineRule="auto"/>
        <w:rPr>
          <w:rFonts w:ascii="Calibri" w:hAnsi="Calibri" w:cs="Calibri"/>
        </w:rPr>
      </w:pPr>
    </w:p>
    <w:p w14:paraId="4126941C" w14:textId="77777777" w:rsidR="002C5823" w:rsidRPr="00BB48AD" w:rsidRDefault="002C5823" w:rsidP="009E4CCC">
      <w:pPr>
        <w:spacing w:after="0" w:line="276" w:lineRule="auto"/>
        <w:rPr>
          <w:rFonts w:ascii="Calibri" w:hAnsi="Calibri" w:cs="Calibri"/>
        </w:rPr>
      </w:pPr>
    </w:p>
    <w:p w14:paraId="41D1CAD4" w14:textId="77777777" w:rsidR="002C5823" w:rsidRPr="00BB48AD" w:rsidRDefault="002C5823" w:rsidP="009E4CCC">
      <w:pPr>
        <w:spacing w:after="0" w:line="276" w:lineRule="auto"/>
        <w:rPr>
          <w:rFonts w:ascii="Calibri" w:hAnsi="Calibri" w:cs="Calibri"/>
        </w:rPr>
      </w:pPr>
    </w:p>
    <w:p w14:paraId="356A2A3D" w14:textId="77777777" w:rsidR="002C5823" w:rsidRPr="00BB48AD" w:rsidRDefault="002C5823" w:rsidP="009E4CCC">
      <w:pPr>
        <w:spacing w:after="0" w:line="276" w:lineRule="auto"/>
        <w:rPr>
          <w:rFonts w:ascii="Calibri" w:hAnsi="Calibri" w:cs="Calibri"/>
        </w:rPr>
      </w:pPr>
    </w:p>
    <w:p w14:paraId="05FE48BA" w14:textId="46152CF2" w:rsidR="00E23335" w:rsidRPr="00BB48AD" w:rsidRDefault="1DA43043" w:rsidP="009E4CCC">
      <w:pPr>
        <w:spacing w:after="0" w:line="276" w:lineRule="auto"/>
        <w:rPr>
          <w:rFonts w:ascii="Calibri" w:eastAsia="Montserrat Bold" w:hAnsi="Calibri" w:cs="Calibri"/>
          <w:b/>
          <w:bCs/>
          <w:color w:val="BA5527"/>
          <w:sz w:val="20"/>
          <w:szCs w:val="20"/>
          <w:u w:val="single"/>
        </w:rPr>
      </w:pPr>
      <w:hyperlink r:id="rId19">
        <w:r w:rsidRPr="00BB48AD">
          <w:rPr>
            <w:rFonts w:ascii="Calibri" w:eastAsia="Montserrat Bold" w:hAnsi="Calibri" w:cs="Calibri"/>
            <w:b/>
            <w:bCs/>
            <w:color w:val="BA5527"/>
            <w:sz w:val="20"/>
            <w:szCs w:val="20"/>
            <w:u w:val="single"/>
          </w:rPr>
          <w:t>Parents on Campus Report</w:t>
        </w:r>
        <w:r w:rsidR="4C794095" w:rsidRPr="00BB48AD">
          <w:rPr>
            <w:rFonts w:ascii="Calibri" w:eastAsia="Montserrat Bold" w:hAnsi="Calibri" w:cs="Calibri"/>
            <w:b/>
            <w:bCs/>
            <w:color w:val="BA5527"/>
            <w:sz w:val="20"/>
            <w:szCs w:val="20"/>
            <w:u w:val="single"/>
          </w:rPr>
          <w:t xml:space="preserve"> (</w:t>
        </w:r>
        <w:r w:rsidR="50ACFB9D" w:rsidRPr="00BB48AD">
          <w:rPr>
            <w:rFonts w:ascii="Calibri" w:eastAsia="Montserrat Bold" w:hAnsi="Calibri" w:cs="Calibri"/>
            <w:b/>
            <w:bCs/>
            <w:color w:val="BA5527"/>
            <w:sz w:val="20"/>
            <w:szCs w:val="20"/>
            <w:u w:val="single"/>
          </w:rPr>
          <w:t>2020</w:t>
        </w:r>
        <w:r w:rsidR="4C794095" w:rsidRPr="00BB48AD">
          <w:rPr>
            <w:rFonts w:ascii="Calibri" w:eastAsia="Montserrat Bold" w:hAnsi="Calibri" w:cs="Calibri"/>
            <w:b/>
            <w:bCs/>
            <w:color w:val="BA5527"/>
            <w:sz w:val="20"/>
            <w:szCs w:val="20"/>
            <w:u w:val="single"/>
          </w:rPr>
          <w:t>)</w:t>
        </w:r>
      </w:hyperlink>
    </w:p>
    <w:p w14:paraId="49C70D24" w14:textId="6A7C0D68" w:rsidR="00767236" w:rsidRPr="00BB48AD" w:rsidRDefault="076F5B22" w:rsidP="009E4CCC">
      <w:pPr>
        <w:spacing w:after="0" w:line="276" w:lineRule="auto"/>
        <w:rPr>
          <w:rFonts w:ascii="Calibri" w:eastAsia="Montserrat Light" w:hAnsi="Calibri" w:cs="Calibri"/>
          <w:sz w:val="20"/>
          <w:szCs w:val="20"/>
        </w:rPr>
      </w:pPr>
      <w:r w:rsidRPr="00BB48AD">
        <w:rPr>
          <w:rFonts w:ascii="Calibri" w:eastAsia="Montserrat Light" w:hAnsi="Calibri" w:cs="Calibri"/>
          <w:sz w:val="20"/>
          <w:szCs w:val="20"/>
        </w:rPr>
        <w:t>A</w:t>
      </w:r>
      <w:r w:rsidR="1EE531CA" w:rsidRPr="00BB48AD">
        <w:rPr>
          <w:rFonts w:ascii="Calibri" w:eastAsia="Montserrat Light" w:hAnsi="Calibri" w:cs="Calibri"/>
          <w:sz w:val="20"/>
          <w:szCs w:val="20"/>
        </w:rPr>
        <w:t xml:space="preserve"> survey of</w:t>
      </w:r>
      <w:r w:rsidR="5AF4D6C8" w:rsidRPr="00BB48AD">
        <w:rPr>
          <w:rFonts w:ascii="Calibri" w:eastAsia="Montserrat Light" w:hAnsi="Calibri" w:cs="Calibri"/>
          <w:sz w:val="20"/>
          <w:szCs w:val="20"/>
        </w:rPr>
        <w:t xml:space="preserve"> graduate student parents at the </w:t>
      </w:r>
      <w:r w:rsidR="2F3DA2E4" w:rsidRPr="00BB48AD">
        <w:rPr>
          <w:rFonts w:ascii="Calibri" w:eastAsia="Montserrat Light" w:hAnsi="Calibri" w:cs="Calibri"/>
          <w:sz w:val="20"/>
          <w:szCs w:val="20"/>
        </w:rPr>
        <w:t>U</w:t>
      </w:r>
      <w:r w:rsidR="3909D7CC" w:rsidRPr="00BB48AD">
        <w:rPr>
          <w:rFonts w:ascii="Calibri" w:eastAsia="Montserrat Light" w:hAnsi="Calibri" w:cs="Calibri"/>
          <w:sz w:val="20"/>
          <w:szCs w:val="20"/>
        </w:rPr>
        <w:t>niversity of Melbourne</w:t>
      </w:r>
      <w:r w:rsidRPr="00BB48AD">
        <w:rPr>
          <w:rFonts w:ascii="Calibri" w:eastAsia="Montserrat Light" w:hAnsi="Calibri" w:cs="Calibri"/>
          <w:sz w:val="20"/>
          <w:szCs w:val="20"/>
        </w:rPr>
        <w:t xml:space="preserve"> was undertaken</w:t>
      </w:r>
      <w:r w:rsidR="5AF4D6C8" w:rsidRPr="00BB48AD">
        <w:rPr>
          <w:rFonts w:ascii="Calibri" w:eastAsia="Montserrat Light" w:hAnsi="Calibri" w:cs="Calibri"/>
          <w:sz w:val="20"/>
          <w:szCs w:val="20"/>
        </w:rPr>
        <w:t xml:space="preserve"> to better under</w:t>
      </w:r>
      <w:r w:rsidR="5B940FCA" w:rsidRPr="00BB48AD">
        <w:rPr>
          <w:rFonts w:ascii="Calibri" w:eastAsia="Montserrat Light" w:hAnsi="Calibri" w:cs="Calibri"/>
          <w:sz w:val="20"/>
          <w:szCs w:val="20"/>
        </w:rPr>
        <w:t>stand</w:t>
      </w:r>
      <w:r w:rsidR="5AF4D6C8" w:rsidRPr="00BB48AD">
        <w:rPr>
          <w:rFonts w:ascii="Calibri" w:eastAsia="Montserrat Light" w:hAnsi="Calibri" w:cs="Calibri"/>
          <w:sz w:val="20"/>
          <w:szCs w:val="20"/>
        </w:rPr>
        <w:t xml:space="preserve"> the challenges </w:t>
      </w:r>
      <w:r w:rsidR="4D4BA688" w:rsidRPr="00BB48AD">
        <w:rPr>
          <w:rFonts w:ascii="Calibri" w:eastAsia="Montserrat Light" w:hAnsi="Calibri" w:cs="Calibri"/>
          <w:sz w:val="20"/>
          <w:szCs w:val="20"/>
        </w:rPr>
        <w:t>facing this</w:t>
      </w:r>
      <w:r w:rsidR="5AF4D6C8" w:rsidRPr="00BB48AD">
        <w:rPr>
          <w:rFonts w:ascii="Calibri" w:eastAsia="Montserrat Light" w:hAnsi="Calibri" w:cs="Calibri"/>
          <w:sz w:val="20"/>
          <w:szCs w:val="20"/>
        </w:rPr>
        <w:t xml:space="preserve"> cohort</w:t>
      </w:r>
      <w:r w:rsidR="07D1796E" w:rsidRPr="00BB48AD">
        <w:rPr>
          <w:rFonts w:ascii="Calibri" w:eastAsia="Montserrat Light" w:hAnsi="Calibri" w:cs="Calibri"/>
          <w:sz w:val="20"/>
          <w:szCs w:val="20"/>
        </w:rPr>
        <w:t xml:space="preserve"> and inform a report on the issue</w:t>
      </w:r>
      <w:r w:rsidR="5AF4D6C8" w:rsidRPr="00BB48AD">
        <w:rPr>
          <w:rFonts w:ascii="Calibri" w:eastAsia="Montserrat Light" w:hAnsi="Calibri" w:cs="Calibri"/>
          <w:sz w:val="20"/>
          <w:szCs w:val="20"/>
        </w:rPr>
        <w:t xml:space="preserve">. </w:t>
      </w:r>
      <w:r w:rsidR="21BDC384" w:rsidRPr="00BB48AD">
        <w:rPr>
          <w:rFonts w:ascii="Calibri" w:eastAsia="Montserrat Light" w:hAnsi="Calibri" w:cs="Calibri"/>
          <w:sz w:val="20"/>
          <w:szCs w:val="20"/>
        </w:rPr>
        <w:t xml:space="preserve">The results of </w:t>
      </w:r>
      <w:r w:rsidR="4DD33AD6" w:rsidRPr="00BB48AD">
        <w:rPr>
          <w:rFonts w:ascii="Calibri" w:eastAsia="Montserrat Light" w:hAnsi="Calibri" w:cs="Calibri"/>
          <w:sz w:val="20"/>
          <w:szCs w:val="20"/>
        </w:rPr>
        <w:t>this</w:t>
      </w:r>
      <w:r w:rsidR="21BDC384" w:rsidRPr="00BB48AD">
        <w:rPr>
          <w:rFonts w:ascii="Calibri" w:eastAsia="Montserrat Light" w:hAnsi="Calibri" w:cs="Calibri"/>
          <w:sz w:val="20"/>
          <w:szCs w:val="20"/>
        </w:rPr>
        <w:t xml:space="preserve"> survey identified </w:t>
      </w:r>
      <w:r w:rsidR="4D4BA688" w:rsidRPr="00BB48AD">
        <w:rPr>
          <w:rFonts w:ascii="Calibri" w:eastAsia="Montserrat Light" w:hAnsi="Calibri" w:cs="Calibri"/>
          <w:sz w:val="20"/>
          <w:szCs w:val="20"/>
        </w:rPr>
        <w:t xml:space="preserve">several </w:t>
      </w:r>
      <w:r w:rsidR="21BDC384" w:rsidRPr="00BB48AD">
        <w:rPr>
          <w:rFonts w:ascii="Calibri" w:eastAsia="Montserrat Light" w:hAnsi="Calibri" w:cs="Calibri"/>
          <w:sz w:val="20"/>
          <w:szCs w:val="20"/>
        </w:rPr>
        <w:t xml:space="preserve">challenges </w:t>
      </w:r>
      <w:r w:rsidR="07D1796E" w:rsidRPr="00BB48AD">
        <w:rPr>
          <w:rFonts w:ascii="Calibri" w:eastAsia="Montserrat Light" w:hAnsi="Calibri" w:cs="Calibri"/>
          <w:sz w:val="20"/>
          <w:szCs w:val="20"/>
        </w:rPr>
        <w:t xml:space="preserve">which were detailed in the final report </w:t>
      </w:r>
      <w:r w:rsidR="21BDC384" w:rsidRPr="00BB48AD">
        <w:rPr>
          <w:rFonts w:ascii="Calibri" w:eastAsia="Montserrat Light" w:hAnsi="Calibri" w:cs="Calibri"/>
          <w:sz w:val="20"/>
          <w:szCs w:val="20"/>
        </w:rPr>
        <w:t xml:space="preserve">including </w:t>
      </w:r>
      <w:r w:rsidR="3B5DE6CD" w:rsidRPr="00BB48AD">
        <w:rPr>
          <w:rFonts w:ascii="Calibri" w:eastAsia="Montserrat Light" w:hAnsi="Calibri" w:cs="Calibri"/>
          <w:sz w:val="20"/>
          <w:szCs w:val="20"/>
        </w:rPr>
        <w:t>a lack of family-friendly support, inadequate</w:t>
      </w:r>
      <w:r w:rsidR="566E3797" w:rsidRPr="00BB48AD">
        <w:rPr>
          <w:rFonts w:ascii="Calibri" w:eastAsia="Montserrat Light" w:hAnsi="Calibri" w:cs="Calibri"/>
          <w:sz w:val="20"/>
          <w:szCs w:val="20"/>
        </w:rPr>
        <w:t xml:space="preserve"> University</w:t>
      </w:r>
      <w:r w:rsidR="3B5DE6CD" w:rsidRPr="00BB48AD">
        <w:rPr>
          <w:rFonts w:ascii="Calibri" w:eastAsia="Montserrat Light" w:hAnsi="Calibri" w:cs="Calibri"/>
          <w:sz w:val="20"/>
          <w:szCs w:val="20"/>
        </w:rPr>
        <w:t xml:space="preserve"> policies, costly and inaccessible childcare</w:t>
      </w:r>
      <w:r w:rsidR="2DB5A0F8" w:rsidRPr="00BB48AD">
        <w:rPr>
          <w:rFonts w:ascii="Calibri" w:eastAsia="Montserrat Light" w:hAnsi="Calibri" w:cs="Calibri"/>
          <w:sz w:val="20"/>
          <w:szCs w:val="20"/>
        </w:rPr>
        <w:t xml:space="preserve">, as well as </w:t>
      </w:r>
      <w:r w:rsidR="3B5DE6CD" w:rsidRPr="00BB48AD">
        <w:rPr>
          <w:rFonts w:ascii="Calibri" w:eastAsia="Montserrat Light" w:hAnsi="Calibri" w:cs="Calibri"/>
          <w:sz w:val="20"/>
          <w:szCs w:val="20"/>
        </w:rPr>
        <w:t>a sense of invisibility and alienation amon</w:t>
      </w:r>
      <w:r w:rsidR="01A2F05E" w:rsidRPr="00BB48AD">
        <w:rPr>
          <w:rFonts w:ascii="Calibri" w:eastAsia="Montserrat Light" w:hAnsi="Calibri" w:cs="Calibri"/>
          <w:sz w:val="20"/>
          <w:szCs w:val="20"/>
        </w:rPr>
        <w:t>g graduate student parents.</w:t>
      </w:r>
      <w:r w:rsidR="2F3DA2E4" w:rsidRPr="00BB48AD">
        <w:rPr>
          <w:rFonts w:ascii="Calibri" w:eastAsia="Montserrat Light" w:hAnsi="Calibri" w:cs="Calibri"/>
          <w:sz w:val="20"/>
          <w:szCs w:val="20"/>
        </w:rPr>
        <w:t xml:space="preserve"> </w:t>
      </w:r>
      <w:r w:rsidR="242AD5C4" w:rsidRPr="00BB48AD">
        <w:rPr>
          <w:rFonts w:ascii="Calibri" w:eastAsia="Montserrat Light" w:hAnsi="Calibri" w:cs="Calibri"/>
          <w:sz w:val="20"/>
          <w:szCs w:val="20"/>
        </w:rPr>
        <w:t>Key recommendations from the report included</w:t>
      </w:r>
      <w:r w:rsidR="57F34ACE" w:rsidRPr="00BB48AD">
        <w:rPr>
          <w:rFonts w:ascii="Calibri" w:eastAsia="Montserrat Light" w:hAnsi="Calibri" w:cs="Calibri"/>
          <w:sz w:val="20"/>
          <w:szCs w:val="20"/>
        </w:rPr>
        <w:t>:</w:t>
      </w:r>
      <w:r w:rsidR="009E4CCC" w:rsidRPr="00BB48AD">
        <w:rPr>
          <w:rFonts w:ascii="Calibri" w:eastAsia="Montserrat Light" w:hAnsi="Calibri" w:cs="Calibri"/>
          <w:sz w:val="20"/>
          <w:szCs w:val="20"/>
        </w:rPr>
        <w:br/>
      </w:r>
    </w:p>
    <w:p w14:paraId="54E659F8" w14:textId="341B4AF0" w:rsidR="76816130" w:rsidRPr="00BB48AD" w:rsidRDefault="76816130" w:rsidP="009E4CCC">
      <w:pPr>
        <w:pStyle w:val="ListParagraph"/>
        <w:numPr>
          <w:ilvl w:val="0"/>
          <w:numId w:val="4"/>
        </w:numPr>
        <w:spacing w:after="0" w:line="276" w:lineRule="auto"/>
        <w:ind w:left="460" w:hanging="230"/>
        <w:rPr>
          <w:rFonts w:ascii="Calibri" w:eastAsia="Montserrat Light" w:hAnsi="Calibri" w:cs="Calibri"/>
          <w:sz w:val="20"/>
          <w:szCs w:val="20"/>
        </w:rPr>
      </w:pPr>
      <w:r w:rsidRPr="00BB48AD">
        <w:rPr>
          <w:rFonts w:ascii="Calibri" w:eastAsia="Montserrat Light" w:hAnsi="Calibri" w:cs="Calibri"/>
          <w:sz w:val="20"/>
          <w:szCs w:val="20"/>
        </w:rPr>
        <w:t>The Federal Government increase leave entitlements for graduate research students who are parents, raise government payments for graduate researchers, and reform the Child Care Subsidy scheme to better support student parents.</w:t>
      </w:r>
      <w:r w:rsidRPr="00BB48AD">
        <w:rPr>
          <w:rFonts w:ascii="Calibri" w:hAnsi="Calibri" w:cs="Calibri"/>
        </w:rPr>
        <w:br/>
      </w:r>
    </w:p>
    <w:p w14:paraId="347D3B07" w14:textId="377F4356" w:rsidR="76816130" w:rsidRPr="00BB48AD" w:rsidRDefault="76816130" w:rsidP="009E4CCC">
      <w:pPr>
        <w:pStyle w:val="ListParagraph"/>
        <w:numPr>
          <w:ilvl w:val="0"/>
          <w:numId w:val="4"/>
        </w:numPr>
        <w:spacing w:after="0" w:line="276" w:lineRule="auto"/>
        <w:ind w:left="460" w:hanging="230"/>
        <w:rPr>
          <w:rFonts w:ascii="Calibri" w:eastAsia="Montserrat Light" w:hAnsi="Calibri" w:cs="Calibri"/>
          <w:sz w:val="20"/>
          <w:szCs w:val="20"/>
        </w:rPr>
      </w:pPr>
      <w:r w:rsidRPr="00BB48AD">
        <w:rPr>
          <w:rFonts w:ascii="Calibri" w:eastAsia="Montserrat Light" w:hAnsi="Calibri" w:cs="Calibri"/>
          <w:sz w:val="20"/>
          <w:szCs w:val="20"/>
        </w:rPr>
        <w:t xml:space="preserve">The University ensure that policies align with student parent needs and that these policies are implemented appropriately, as well as increase access to </w:t>
      </w:r>
      <w:proofErr w:type="gramStart"/>
      <w:r w:rsidRPr="00BB48AD">
        <w:rPr>
          <w:rFonts w:ascii="Calibri" w:eastAsia="Montserrat Light" w:hAnsi="Calibri" w:cs="Calibri"/>
          <w:sz w:val="20"/>
          <w:szCs w:val="20"/>
        </w:rPr>
        <w:t>University</w:t>
      </w:r>
      <w:proofErr w:type="gramEnd"/>
      <w:r w:rsidRPr="00BB48AD">
        <w:rPr>
          <w:rFonts w:ascii="Calibri" w:eastAsia="Montserrat Light" w:hAnsi="Calibri" w:cs="Calibri"/>
          <w:sz w:val="20"/>
          <w:szCs w:val="20"/>
        </w:rPr>
        <w:t xml:space="preserve"> childcare and provide more family-friendly support and physical spaces. </w:t>
      </w:r>
      <w:r w:rsidRPr="00BB48AD">
        <w:rPr>
          <w:rFonts w:ascii="Calibri" w:hAnsi="Calibri" w:cs="Calibri"/>
        </w:rPr>
        <w:br/>
      </w:r>
    </w:p>
    <w:p w14:paraId="26AB1A89" w14:textId="71539DED" w:rsidR="76816130" w:rsidRPr="00BB48AD" w:rsidRDefault="76816130" w:rsidP="009E4CCC">
      <w:pPr>
        <w:pStyle w:val="ListParagraph"/>
        <w:numPr>
          <w:ilvl w:val="0"/>
          <w:numId w:val="4"/>
        </w:numPr>
        <w:spacing w:after="0" w:line="276" w:lineRule="auto"/>
        <w:ind w:left="460" w:hanging="230"/>
        <w:rPr>
          <w:rFonts w:ascii="Calibri" w:eastAsia="Montserrat Light" w:hAnsi="Calibri" w:cs="Calibri"/>
          <w:sz w:val="20"/>
          <w:szCs w:val="20"/>
        </w:rPr>
      </w:pPr>
      <w:r w:rsidRPr="00BB48AD">
        <w:rPr>
          <w:rFonts w:ascii="Calibri" w:eastAsia="Montserrat Light" w:hAnsi="Calibri" w:cs="Calibri"/>
          <w:sz w:val="20"/>
          <w:szCs w:val="20"/>
        </w:rPr>
        <w:t>GSA lobby the University and the Federal Government, continuing to advocate for changes and consult regularly with graduate student parents.</w:t>
      </w:r>
    </w:p>
    <w:p w14:paraId="5539E0E4" w14:textId="7102F30A" w:rsidR="7B91D814" w:rsidRPr="00BB48AD" w:rsidRDefault="7B91D814" w:rsidP="7B91D814">
      <w:pPr>
        <w:spacing w:after="320" w:line="276" w:lineRule="auto"/>
        <w:rPr>
          <w:rFonts w:ascii="Calibri" w:hAnsi="Calibri" w:cs="Calibri"/>
          <w:sz w:val="20"/>
          <w:szCs w:val="20"/>
        </w:rPr>
      </w:pPr>
    </w:p>
    <w:p w14:paraId="224F9925" w14:textId="50121F79" w:rsidR="7B91D814" w:rsidRPr="00BB48AD" w:rsidRDefault="7B91D814">
      <w:pPr>
        <w:rPr>
          <w:rFonts w:ascii="Calibri" w:hAnsi="Calibri" w:cs="Calibri"/>
        </w:rPr>
      </w:pPr>
      <w:r w:rsidRPr="00BB48AD">
        <w:rPr>
          <w:rFonts w:ascii="Calibri" w:hAnsi="Calibri" w:cs="Calibri"/>
        </w:rPr>
        <w:br w:type="page"/>
      </w:r>
    </w:p>
    <w:p w14:paraId="01648A06" w14:textId="766ED92D" w:rsidR="00904137" w:rsidRPr="00BB48AD" w:rsidRDefault="120890FB" w:rsidP="00904137">
      <w:pPr>
        <w:spacing w:after="200" w:line="276" w:lineRule="auto"/>
        <w:rPr>
          <w:rFonts w:ascii="Calibri" w:hAnsi="Calibri" w:cs="Calibri"/>
          <w:b/>
          <w:bCs/>
          <w:color w:val="AD4761"/>
          <w:sz w:val="60"/>
          <w:szCs w:val="60"/>
        </w:rPr>
      </w:pPr>
      <w:bookmarkStart w:id="1" w:name="Bookmark2"/>
      <w:r w:rsidRPr="00BB48AD">
        <w:rPr>
          <w:rFonts w:ascii="Calibri" w:hAnsi="Calibri" w:cs="Calibri"/>
          <w:b/>
          <w:bCs/>
          <w:color w:val="AD4761"/>
          <w:sz w:val="60"/>
          <w:szCs w:val="60"/>
        </w:rPr>
        <w:lastRenderedPageBreak/>
        <w:t>Cost of Living</w:t>
      </w:r>
      <w:bookmarkEnd w:id="1"/>
    </w:p>
    <w:tbl>
      <w:tblPr>
        <w:tblStyle w:val="TableGrid"/>
        <w:tblW w:w="0" w:type="auto"/>
        <w:tblBorders>
          <w:top w:val="none" w:sz="6" w:space="0" w:color="FFFFFF" w:themeColor="background1"/>
          <w:left w:val="none" w:sz="6" w:space="0" w:color="FFFFFF" w:themeColor="background1"/>
          <w:bottom w:val="none" w:sz="6" w:space="0" w:color="FFFFFF" w:themeColor="background1"/>
          <w:right w:val="none" w:sz="6" w:space="0" w:color="FFFFFF" w:themeColor="background1"/>
          <w:insideH w:val="none" w:sz="6" w:space="0" w:color="FFFFFF" w:themeColor="background1"/>
          <w:insideV w:val="none" w:sz="6" w:space="0" w:color="FFFFFF" w:themeColor="background1"/>
        </w:tblBorders>
        <w:shd w:val="clear" w:color="auto" w:fill="F4D7E3"/>
        <w:tblLayout w:type="fixed"/>
        <w:tblLook w:val="06A0" w:firstRow="1" w:lastRow="0" w:firstColumn="1" w:lastColumn="0" w:noHBand="1" w:noVBand="1"/>
      </w:tblPr>
      <w:tblGrid>
        <w:gridCol w:w="8985"/>
        <w:gridCol w:w="375"/>
      </w:tblGrid>
      <w:tr w:rsidR="00904137" w:rsidRPr="00BB48AD" w14:paraId="641FAE88" w14:textId="77777777" w:rsidTr="00156604">
        <w:trPr>
          <w:trHeight w:val="3175"/>
        </w:trPr>
        <w:tc>
          <w:tcPr>
            <w:tcW w:w="8985" w:type="dxa"/>
            <w:shd w:val="clear" w:color="auto" w:fill="F4D7E3"/>
            <w:vAlign w:val="center"/>
          </w:tcPr>
          <w:p w14:paraId="656E3759" w14:textId="01C12CFF" w:rsidR="00904137" w:rsidRPr="00BB48AD" w:rsidRDefault="00904137" w:rsidP="00904137">
            <w:pPr>
              <w:ind w:left="230"/>
              <w:rPr>
                <w:rFonts w:ascii="Calibri" w:hAnsi="Calibri" w:cs="Calibri"/>
                <w:sz w:val="20"/>
                <w:szCs w:val="20"/>
              </w:rPr>
            </w:pPr>
            <w:r w:rsidRPr="00BB48AD">
              <w:rPr>
                <w:rFonts w:ascii="Calibri" w:hAnsi="Calibri" w:cs="Calibri"/>
              </w:rPr>
              <w:t>The Policy &amp; Advocacy team has advocated for graduate students who are experiencing difficulties due to the high cost of living in Melbourne. This advocacy has included addressing the broad challenges associated with graduate students and the cost of living, as well as the rental crisis, and experiences with poverty and food insecurity. This advocacy has demonstrated the impacts to decision-makers, both immediate and long-term, of the cost of living on graduate students at the University of Melbourne.</w:t>
            </w:r>
          </w:p>
        </w:tc>
        <w:tc>
          <w:tcPr>
            <w:tcW w:w="375" w:type="dxa"/>
            <w:shd w:val="clear" w:color="auto" w:fill="F4D7E3"/>
            <w:vAlign w:val="center"/>
          </w:tcPr>
          <w:p w14:paraId="504E3A4E" w14:textId="77777777" w:rsidR="00904137" w:rsidRPr="00BB48AD" w:rsidRDefault="00904137">
            <w:pPr>
              <w:pStyle w:val="ListParagraph"/>
              <w:rPr>
                <w:rFonts w:ascii="Calibri" w:hAnsi="Calibri" w:cs="Calibri"/>
                <w:sz w:val="20"/>
                <w:szCs w:val="20"/>
              </w:rPr>
            </w:pPr>
          </w:p>
        </w:tc>
      </w:tr>
    </w:tbl>
    <w:p w14:paraId="727A645B" w14:textId="7A5D2083" w:rsidR="009C4D2E" w:rsidRPr="00BB48AD" w:rsidRDefault="00904137" w:rsidP="008B0FF8">
      <w:pPr>
        <w:spacing w:after="0" w:line="276" w:lineRule="auto"/>
        <w:rPr>
          <w:rFonts w:ascii="Calibri" w:eastAsia="Montserrat Bold" w:hAnsi="Calibri" w:cs="Calibri"/>
          <w:b/>
          <w:bCs/>
          <w:color w:val="AD4761"/>
          <w:sz w:val="20"/>
          <w:szCs w:val="20"/>
        </w:rPr>
      </w:pPr>
      <w:r w:rsidRPr="00BB48AD">
        <w:rPr>
          <w:rFonts w:ascii="Calibri" w:hAnsi="Calibri" w:cs="Calibri"/>
          <w:sz w:val="28"/>
          <w:szCs w:val="28"/>
        </w:rPr>
        <w:br/>
      </w:r>
      <w:hyperlink r:id="rId20">
        <w:r w:rsidR="3DD47069" w:rsidRPr="00BB48AD">
          <w:rPr>
            <w:rStyle w:val="Hyperlink"/>
            <w:rFonts w:ascii="Calibri" w:eastAsia="Montserrat Bold" w:hAnsi="Calibri" w:cs="Calibri"/>
            <w:b/>
            <w:bCs/>
            <w:color w:val="AD4761"/>
            <w:sz w:val="20"/>
            <w:szCs w:val="20"/>
          </w:rPr>
          <w:t>Submission to the inquiry into food security in Victoria (2024)</w:t>
        </w:r>
      </w:hyperlink>
    </w:p>
    <w:p w14:paraId="12429CBF" w14:textId="58BEE9A1" w:rsidR="008E615D" w:rsidRPr="00BB48AD" w:rsidRDefault="34C8A919" w:rsidP="008B0FF8">
      <w:pPr>
        <w:spacing w:after="0" w:line="276" w:lineRule="auto"/>
        <w:rPr>
          <w:rFonts w:ascii="Calibri" w:hAnsi="Calibri" w:cs="Calibri"/>
          <w:sz w:val="20"/>
          <w:szCs w:val="20"/>
        </w:rPr>
      </w:pPr>
      <w:r w:rsidRPr="00BB48AD">
        <w:rPr>
          <w:rFonts w:ascii="Calibri" w:hAnsi="Calibri" w:cs="Calibri"/>
          <w:sz w:val="20"/>
          <w:szCs w:val="20"/>
        </w:rPr>
        <w:t>The submission detailed</w:t>
      </w:r>
      <w:r w:rsidR="66D71DF7" w:rsidRPr="00BB48AD">
        <w:rPr>
          <w:rFonts w:ascii="Calibri" w:hAnsi="Calibri" w:cs="Calibri"/>
          <w:sz w:val="20"/>
          <w:szCs w:val="20"/>
        </w:rPr>
        <w:t xml:space="preserve"> the drivers and impacts of food insecurity among graduate students at the University of Melbourne, as well as the barriers they faced when accessing food relief.</w:t>
      </w:r>
      <w:r w:rsidR="5D968CAD" w:rsidRPr="00BB48AD">
        <w:rPr>
          <w:rFonts w:ascii="Calibri" w:hAnsi="Calibri" w:cs="Calibri"/>
          <w:sz w:val="20"/>
          <w:szCs w:val="20"/>
        </w:rPr>
        <w:t xml:space="preserve"> </w:t>
      </w:r>
      <w:r w:rsidR="2B2B8173" w:rsidRPr="00BB48AD">
        <w:rPr>
          <w:rFonts w:ascii="Calibri" w:hAnsi="Calibri" w:cs="Calibri"/>
          <w:sz w:val="20"/>
          <w:szCs w:val="20"/>
        </w:rPr>
        <w:t>The submission made several recommendations which focused on increasing the food security of graduate students, including</w:t>
      </w:r>
      <w:r w:rsidR="6696EE42" w:rsidRPr="00BB48AD">
        <w:rPr>
          <w:rFonts w:ascii="Calibri" w:hAnsi="Calibri" w:cs="Calibri"/>
          <w:sz w:val="20"/>
          <w:szCs w:val="20"/>
        </w:rPr>
        <w:t xml:space="preserve"> recommending that</w:t>
      </w:r>
      <w:r w:rsidR="2B2B8173" w:rsidRPr="00BB48AD">
        <w:rPr>
          <w:rFonts w:ascii="Calibri" w:hAnsi="Calibri" w:cs="Calibri"/>
          <w:sz w:val="20"/>
          <w:szCs w:val="20"/>
        </w:rPr>
        <w:t>: </w:t>
      </w:r>
      <w:r w:rsidR="00D262C8" w:rsidRPr="00BB48AD">
        <w:rPr>
          <w:rFonts w:ascii="Calibri" w:hAnsi="Calibri" w:cs="Calibri"/>
          <w:sz w:val="20"/>
          <w:szCs w:val="20"/>
        </w:rPr>
        <w:br/>
      </w:r>
    </w:p>
    <w:p w14:paraId="35A2D7D5" w14:textId="433EE8E9" w:rsidR="00904137" w:rsidRPr="00BB48AD" w:rsidRDefault="00904137" w:rsidP="008B0FF8">
      <w:pPr>
        <w:pStyle w:val="ListParagraph"/>
        <w:numPr>
          <w:ilvl w:val="0"/>
          <w:numId w:val="4"/>
        </w:numPr>
        <w:spacing w:after="0" w:line="276" w:lineRule="auto"/>
        <w:ind w:left="460" w:hanging="230"/>
        <w:rPr>
          <w:rFonts w:ascii="Calibri" w:hAnsi="Calibri" w:cs="Calibri"/>
          <w:sz w:val="20"/>
          <w:szCs w:val="20"/>
        </w:rPr>
      </w:pPr>
      <w:r w:rsidRPr="00BB48AD">
        <w:rPr>
          <w:rFonts w:ascii="Calibri" w:hAnsi="Calibri" w:cs="Calibri"/>
          <w:sz w:val="20"/>
          <w:szCs w:val="20"/>
        </w:rPr>
        <w:t xml:space="preserve">The Victorian Government partner with relevant food organisations to provide food relief to vulnerable graduate students, including designing specific programs to support international graduate students. </w:t>
      </w:r>
      <w:r w:rsidRPr="00BB48AD">
        <w:rPr>
          <w:rFonts w:ascii="Calibri" w:hAnsi="Calibri" w:cs="Calibri"/>
          <w:sz w:val="20"/>
          <w:szCs w:val="20"/>
        </w:rPr>
        <w:br/>
      </w:r>
    </w:p>
    <w:p w14:paraId="3B0C9C96" w14:textId="6BEB1C20" w:rsidR="00904137" w:rsidRPr="00BB48AD" w:rsidRDefault="00904137" w:rsidP="008B0FF8">
      <w:pPr>
        <w:pStyle w:val="ListParagraph"/>
        <w:numPr>
          <w:ilvl w:val="0"/>
          <w:numId w:val="4"/>
        </w:numPr>
        <w:spacing w:after="0" w:line="276" w:lineRule="auto"/>
        <w:ind w:left="460" w:hanging="230"/>
        <w:rPr>
          <w:rFonts w:ascii="Calibri" w:hAnsi="Calibri" w:cs="Calibri"/>
          <w:sz w:val="20"/>
          <w:szCs w:val="20"/>
        </w:rPr>
      </w:pPr>
      <w:r w:rsidRPr="00BB48AD">
        <w:rPr>
          <w:rFonts w:ascii="Calibri" w:hAnsi="Calibri" w:cs="Calibri"/>
          <w:sz w:val="20"/>
          <w:szCs w:val="20"/>
        </w:rPr>
        <w:t>The Victorian Government encourage Victorian Universities to provide improved food options and food relief on campus.</w:t>
      </w:r>
    </w:p>
    <w:p w14:paraId="1B51A66E" w14:textId="64EC4FD1" w:rsidR="00C90CB6" w:rsidRPr="00BB48AD" w:rsidRDefault="00D262C8" w:rsidP="008B0FF8">
      <w:pPr>
        <w:spacing w:after="0" w:line="276" w:lineRule="auto"/>
        <w:rPr>
          <w:rFonts w:ascii="Calibri" w:eastAsia="Montserrat Bold" w:hAnsi="Calibri" w:cs="Calibri"/>
          <w:b/>
          <w:bCs/>
          <w:color w:val="AD4761"/>
          <w:sz w:val="20"/>
          <w:szCs w:val="20"/>
          <w:u w:val="single"/>
        </w:rPr>
      </w:pPr>
      <w:r w:rsidRPr="00BB48AD">
        <w:rPr>
          <w:rFonts w:ascii="Calibri" w:hAnsi="Calibri" w:cs="Calibri"/>
          <w:sz w:val="20"/>
          <w:szCs w:val="20"/>
        </w:rPr>
        <w:br/>
      </w:r>
      <w:r w:rsidR="3947483A" w:rsidRPr="00BB48AD">
        <w:rPr>
          <w:rFonts w:ascii="Calibri" w:hAnsi="Calibri" w:cs="Calibri"/>
          <w:sz w:val="20"/>
          <w:szCs w:val="20"/>
        </w:rPr>
        <w:t>The</w:t>
      </w:r>
      <w:r w:rsidR="78C23E14" w:rsidRPr="00BB48AD">
        <w:rPr>
          <w:rFonts w:ascii="Calibri" w:hAnsi="Calibri" w:cs="Calibri"/>
          <w:sz w:val="20"/>
          <w:szCs w:val="20"/>
        </w:rPr>
        <w:t xml:space="preserve"> Policy and Advocacy team were invited to </w:t>
      </w:r>
      <w:r w:rsidR="40C5C533" w:rsidRPr="00BB48AD">
        <w:rPr>
          <w:rFonts w:ascii="Calibri" w:hAnsi="Calibri" w:cs="Calibri"/>
          <w:sz w:val="20"/>
          <w:szCs w:val="20"/>
        </w:rPr>
        <w:t>expand on</w:t>
      </w:r>
      <w:r w:rsidR="78C23E14" w:rsidRPr="00BB48AD">
        <w:rPr>
          <w:rFonts w:ascii="Calibri" w:hAnsi="Calibri" w:cs="Calibri"/>
          <w:sz w:val="20"/>
          <w:szCs w:val="20"/>
        </w:rPr>
        <w:t xml:space="preserve"> the findings of the submission at the inquiry’s public hearing at the Parliament of Victoria.</w:t>
      </w:r>
      <w:r w:rsidR="79D542B6" w:rsidRPr="00BB48AD">
        <w:rPr>
          <w:rFonts w:ascii="Calibri" w:hAnsi="Calibri" w:cs="Calibri"/>
          <w:sz w:val="20"/>
          <w:szCs w:val="20"/>
        </w:rPr>
        <w:t xml:space="preserve"> The Legislative Council Legal and Social Issues Committee tabled its final inquiry report in November 2024 an</w:t>
      </w:r>
      <w:r w:rsidR="459BF95B" w:rsidRPr="00BB48AD">
        <w:rPr>
          <w:rFonts w:ascii="Calibri" w:hAnsi="Calibri" w:cs="Calibri"/>
          <w:sz w:val="20"/>
          <w:szCs w:val="20"/>
        </w:rPr>
        <w:t xml:space="preserve">d </w:t>
      </w:r>
      <w:r w:rsidR="79D542B6" w:rsidRPr="00BB48AD">
        <w:rPr>
          <w:rFonts w:ascii="Calibri" w:hAnsi="Calibri" w:cs="Calibri"/>
          <w:sz w:val="20"/>
          <w:szCs w:val="20"/>
        </w:rPr>
        <w:t xml:space="preserve">several of the Policy &amp; Advocacy team’s recommendations were reflected in the report’s </w:t>
      </w:r>
      <w:r w:rsidR="459BF95B" w:rsidRPr="00BB48AD">
        <w:rPr>
          <w:rFonts w:ascii="Calibri" w:hAnsi="Calibri" w:cs="Calibri"/>
          <w:sz w:val="20"/>
          <w:szCs w:val="20"/>
        </w:rPr>
        <w:t xml:space="preserve">final </w:t>
      </w:r>
      <w:r w:rsidR="79D542B6" w:rsidRPr="00BB48AD">
        <w:rPr>
          <w:rFonts w:ascii="Calibri" w:hAnsi="Calibri" w:cs="Calibri"/>
          <w:sz w:val="20"/>
          <w:szCs w:val="20"/>
        </w:rPr>
        <w:t>recommendations.  </w:t>
      </w:r>
    </w:p>
    <w:p w14:paraId="5D3C0237" w14:textId="104A5489" w:rsidR="00C90CB6" w:rsidRPr="00BB48AD" w:rsidRDefault="00C90CB6" w:rsidP="008B0FF8">
      <w:pPr>
        <w:spacing w:after="0" w:line="276" w:lineRule="auto"/>
        <w:rPr>
          <w:rFonts w:ascii="Calibri" w:eastAsia="Montserrat Bold" w:hAnsi="Calibri" w:cs="Calibri"/>
          <w:b/>
          <w:bCs/>
          <w:color w:val="AD4761"/>
          <w:sz w:val="20"/>
          <w:szCs w:val="20"/>
          <w:u w:val="single"/>
        </w:rPr>
      </w:pPr>
    </w:p>
    <w:p w14:paraId="1986C222" w14:textId="6FEC277E" w:rsidR="00C90CB6" w:rsidRPr="00BB48AD" w:rsidRDefault="120890FB" w:rsidP="008B0FF8">
      <w:pPr>
        <w:spacing w:after="0" w:line="276" w:lineRule="auto"/>
        <w:rPr>
          <w:rFonts w:ascii="Calibri" w:eastAsia="Montserrat Bold" w:hAnsi="Calibri" w:cs="Calibri"/>
          <w:b/>
          <w:bCs/>
          <w:color w:val="AD4761"/>
          <w:sz w:val="20"/>
          <w:szCs w:val="20"/>
          <w:u w:val="single"/>
        </w:rPr>
      </w:pPr>
      <w:hyperlink r:id="rId21">
        <w:r w:rsidRPr="00BB48AD">
          <w:rPr>
            <w:rFonts w:ascii="Calibri" w:eastAsia="Montserrat Bold" w:hAnsi="Calibri" w:cs="Calibri"/>
            <w:b/>
            <w:bCs/>
            <w:color w:val="AD4761"/>
            <w:sz w:val="20"/>
            <w:szCs w:val="20"/>
            <w:u w:val="single"/>
          </w:rPr>
          <w:t>Submission to the Select Committee on the Cost of Living</w:t>
        </w:r>
        <w:r w:rsidR="32673C5D" w:rsidRPr="00BB48AD">
          <w:rPr>
            <w:rFonts w:ascii="Calibri" w:eastAsia="Montserrat Bold" w:hAnsi="Calibri" w:cs="Calibri"/>
            <w:b/>
            <w:bCs/>
            <w:color w:val="AD4761"/>
            <w:sz w:val="20"/>
            <w:szCs w:val="20"/>
            <w:u w:val="single"/>
          </w:rPr>
          <w:t xml:space="preserve"> (</w:t>
        </w:r>
        <w:r w:rsidR="06635DA0" w:rsidRPr="00BB48AD">
          <w:rPr>
            <w:rFonts w:ascii="Calibri" w:eastAsia="Montserrat Bold" w:hAnsi="Calibri" w:cs="Calibri"/>
            <w:b/>
            <w:bCs/>
            <w:color w:val="AD4761"/>
            <w:sz w:val="20"/>
            <w:szCs w:val="20"/>
            <w:u w:val="single"/>
          </w:rPr>
          <w:t>2023</w:t>
        </w:r>
        <w:r w:rsidR="32673C5D" w:rsidRPr="00BB48AD">
          <w:rPr>
            <w:rFonts w:ascii="Calibri" w:eastAsia="Montserrat Bold" w:hAnsi="Calibri" w:cs="Calibri"/>
            <w:b/>
            <w:bCs/>
            <w:color w:val="AD4761"/>
            <w:sz w:val="20"/>
            <w:szCs w:val="20"/>
            <w:u w:val="single"/>
          </w:rPr>
          <w:t>)</w:t>
        </w:r>
      </w:hyperlink>
    </w:p>
    <w:p w14:paraId="3180AC6F" w14:textId="754C1ABA" w:rsidR="00B02DF7" w:rsidRPr="00BB48AD" w:rsidRDefault="7641716F" w:rsidP="008B0FF8">
      <w:pPr>
        <w:spacing w:after="0" w:line="276" w:lineRule="auto"/>
        <w:rPr>
          <w:rFonts w:ascii="Calibri" w:hAnsi="Calibri" w:cs="Calibri"/>
          <w:sz w:val="20"/>
          <w:szCs w:val="20"/>
        </w:rPr>
      </w:pPr>
      <w:r w:rsidRPr="00BB48AD">
        <w:rPr>
          <w:rFonts w:ascii="Calibri" w:hAnsi="Calibri" w:cs="Calibri"/>
          <w:sz w:val="20"/>
          <w:szCs w:val="20"/>
        </w:rPr>
        <w:t>The submission</w:t>
      </w:r>
      <w:r w:rsidR="2272FA01" w:rsidRPr="00BB48AD">
        <w:rPr>
          <w:rFonts w:ascii="Calibri" w:hAnsi="Calibri" w:cs="Calibri"/>
          <w:sz w:val="20"/>
          <w:szCs w:val="20"/>
        </w:rPr>
        <w:t xml:space="preserve"> outlined the challenges relating to the high cost of living tha</w:t>
      </w:r>
      <w:r w:rsidR="78414B71" w:rsidRPr="00BB48AD">
        <w:rPr>
          <w:rFonts w:ascii="Calibri" w:hAnsi="Calibri" w:cs="Calibri"/>
          <w:sz w:val="20"/>
          <w:szCs w:val="20"/>
        </w:rPr>
        <w:t xml:space="preserve">t </w:t>
      </w:r>
      <w:r w:rsidR="5A7A6F4F" w:rsidRPr="00BB48AD">
        <w:rPr>
          <w:rFonts w:ascii="Calibri" w:hAnsi="Calibri" w:cs="Calibri"/>
          <w:sz w:val="20"/>
          <w:szCs w:val="20"/>
        </w:rPr>
        <w:t>ha</w:t>
      </w:r>
      <w:r w:rsidR="069F3245" w:rsidRPr="00BB48AD">
        <w:rPr>
          <w:rFonts w:ascii="Calibri" w:hAnsi="Calibri" w:cs="Calibri"/>
          <w:sz w:val="20"/>
          <w:szCs w:val="20"/>
        </w:rPr>
        <w:t>ve</w:t>
      </w:r>
      <w:r w:rsidR="5A7A6F4F" w:rsidRPr="00BB48AD">
        <w:rPr>
          <w:rFonts w:ascii="Calibri" w:hAnsi="Calibri" w:cs="Calibri"/>
          <w:sz w:val="20"/>
          <w:szCs w:val="20"/>
        </w:rPr>
        <w:t xml:space="preserve"> </w:t>
      </w:r>
      <w:r w:rsidR="442F5AC0" w:rsidRPr="00BB48AD">
        <w:rPr>
          <w:rFonts w:ascii="Calibri" w:hAnsi="Calibri" w:cs="Calibri"/>
          <w:sz w:val="20"/>
          <w:szCs w:val="20"/>
        </w:rPr>
        <w:t xml:space="preserve">impacted </w:t>
      </w:r>
      <w:r w:rsidR="78414B71" w:rsidRPr="00BB48AD">
        <w:rPr>
          <w:rFonts w:ascii="Calibri" w:hAnsi="Calibri" w:cs="Calibri"/>
          <w:sz w:val="20"/>
          <w:szCs w:val="20"/>
        </w:rPr>
        <w:t>graduate students at the University of Melbourne.</w:t>
      </w:r>
      <w:r w:rsidR="442F5AC0" w:rsidRPr="00BB48AD">
        <w:rPr>
          <w:rFonts w:ascii="Calibri" w:hAnsi="Calibri" w:cs="Calibri"/>
          <w:sz w:val="20"/>
          <w:szCs w:val="20"/>
        </w:rPr>
        <w:t xml:space="preserve"> </w:t>
      </w:r>
      <w:r w:rsidR="701B0AD9" w:rsidRPr="00BB48AD">
        <w:rPr>
          <w:rFonts w:ascii="Calibri" w:hAnsi="Calibri" w:cs="Calibri"/>
          <w:sz w:val="20"/>
          <w:szCs w:val="20"/>
        </w:rPr>
        <w:t xml:space="preserve">The submission highlighted the increase in student poverty due to the </w:t>
      </w:r>
      <w:r w:rsidR="634D8CF2" w:rsidRPr="00BB48AD">
        <w:rPr>
          <w:rFonts w:ascii="Calibri" w:hAnsi="Calibri" w:cs="Calibri"/>
          <w:sz w:val="20"/>
          <w:szCs w:val="20"/>
        </w:rPr>
        <w:t>increasing cost of living in Melbourne.</w:t>
      </w:r>
      <w:r w:rsidR="25086A55" w:rsidRPr="00BB48AD">
        <w:rPr>
          <w:rFonts w:ascii="Calibri" w:hAnsi="Calibri" w:cs="Calibri"/>
          <w:sz w:val="20"/>
          <w:szCs w:val="20"/>
        </w:rPr>
        <w:t xml:space="preserve"> The submission made several recommendations, including</w:t>
      </w:r>
      <w:r w:rsidR="219899A2" w:rsidRPr="00BB48AD">
        <w:rPr>
          <w:rFonts w:ascii="Calibri" w:hAnsi="Calibri" w:cs="Calibri"/>
          <w:sz w:val="20"/>
          <w:szCs w:val="20"/>
        </w:rPr>
        <w:t xml:space="preserve"> that</w:t>
      </w:r>
      <w:r w:rsidR="25086A55" w:rsidRPr="00BB48AD">
        <w:rPr>
          <w:rFonts w:ascii="Calibri" w:hAnsi="Calibri" w:cs="Calibri"/>
          <w:sz w:val="20"/>
          <w:szCs w:val="20"/>
        </w:rPr>
        <w:t>:</w:t>
      </w:r>
      <w:r w:rsidR="008B0FF8" w:rsidRPr="00BB48AD">
        <w:rPr>
          <w:rFonts w:ascii="Calibri" w:hAnsi="Calibri" w:cs="Calibri"/>
          <w:sz w:val="20"/>
          <w:szCs w:val="20"/>
        </w:rPr>
        <w:br/>
      </w:r>
    </w:p>
    <w:p w14:paraId="6EEF09DD" w14:textId="4B994B73" w:rsidR="003D1286" w:rsidRPr="00BB48AD" w:rsidRDefault="003D1286" w:rsidP="008B0FF8">
      <w:pPr>
        <w:pStyle w:val="ListParagraph"/>
        <w:numPr>
          <w:ilvl w:val="0"/>
          <w:numId w:val="4"/>
        </w:numPr>
        <w:spacing w:after="0" w:line="276" w:lineRule="auto"/>
        <w:ind w:left="460" w:hanging="230"/>
        <w:rPr>
          <w:rFonts w:ascii="Calibri" w:hAnsi="Calibri" w:cs="Calibri"/>
          <w:sz w:val="20"/>
          <w:szCs w:val="20"/>
        </w:rPr>
      </w:pPr>
      <w:r w:rsidRPr="00BB48AD">
        <w:rPr>
          <w:rFonts w:ascii="Calibri" w:hAnsi="Calibri" w:cs="Calibri"/>
          <w:sz w:val="20"/>
          <w:szCs w:val="20"/>
        </w:rPr>
        <w:t>The Federal Government increase</w:t>
      </w:r>
      <w:r w:rsidR="00F51346" w:rsidRPr="00BB48AD">
        <w:rPr>
          <w:rFonts w:ascii="Calibri" w:hAnsi="Calibri" w:cs="Calibri"/>
          <w:sz w:val="20"/>
          <w:szCs w:val="20"/>
        </w:rPr>
        <w:t>d</w:t>
      </w:r>
      <w:r w:rsidRPr="00BB48AD">
        <w:rPr>
          <w:rFonts w:ascii="Calibri" w:hAnsi="Calibri" w:cs="Calibri"/>
          <w:sz w:val="20"/>
          <w:szCs w:val="20"/>
        </w:rPr>
        <w:t xml:space="preserve"> the Research Training Program (RTP) stipend rate to align with the minimum wage and extend</w:t>
      </w:r>
      <w:r w:rsidR="00F51346" w:rsidRPr="00BB48AD">
        <w:rPr>
          <w:rFonts w:ascii="Calibri" w:hAnsi="Calibri" w:cs="Calibri"/>
          <w:sz w:val="20"/>
          <w:szCs w:val="20"/>
        </w:rPr>
        <w:t>ed</w:t>
      </w:r>
      <w:r w:rsidRPr="00BB48AD">
        <w:rPr>
          <w:rFonts w:ascii="Calibri" w:hAnsi="Calibri" w:cs="Calibri"/>
          <w:sz w:val="20"/>
          <w:szCs w:val="20"/>
        </w:rPr>
        <w:t xml:space="preserve"> income support payments to provide graduate students with some relief from </w:t>
      </w:r>
      <w:proofErr w:type="gramStart"/>
      <w:r w:rsidRPr="00BB48AD">
        <w:rPr>
          <w:rFonts w:ascii="Calibri" w:hAnsi="Calibri" w:cs="Calibri"/>
          <w:sz w:val="20"/>
          <w:szCs w:val="20"/>
        </w:rPr>
        <w:t>cost of living</w:t>
      </w:r>
      <w:proofErr w:type="gramEnd"/>
      <w:r w:rsidRPr="00BB48AD">
        <w:rPr>
          <w:rFonts w:ascii="Calibri" w:hAnsi="Calibri" w:cs="Calibri"/>
          <w:sz w:val="20"/>
          <w:szCs w:val="20"/>
        </w:rPr>
        <w:t xml:space="preserve"> expenses.</w:t>
      </w:r>
    </w:p>
    <w:p w14:paraId="31AAC748" w14:textId="2B9CF7D1" w:rsidR="007975E4" w:rsidRPr="00BB48AD" w:rsidRDefault="00D56C98" w:rsidP="008B0FF8">
      <w:pPr>
        <w:spacing w:after="0" w:line="276" w:lineRule="auto"/>
        <w:rPr>
          <w:rFonts w:ascii="Calibri" w:hAnsi="Calibri" w:cs="Calibri"/>
          <w:sz w:val="20"/>
          <w:szCs w:val="20"/>
        </w:rPr>
      </w:pPr>
      <w:r w:rsidRPr="00BB48AD">
        <w:rPr>
          <w:rFonts w:ascii="Calibri" w:hAnsi="Calibri" w:cs="Calibri"/>
        </w:rPr>
        <w:br/>
      </w:r>
      <w:r w:rsidR="00F51346" w:rsidRPr="00BB48AD">
        <w:rPr>
          <w:rFonts w:ascii="Calibri" w:hAnsi="Calibri" w:cs="Calibri"/>
          <w:sz w:val="20"/>
          <w:szCs w:val="20"/>
        </w:rPr>
        <w:br/>
      </w:r>
      <w:r w:rsidR="00F51346" w:rsidRPr="00BB48AD">
        <w:rPr>
          <w:rFonts w:ascii="Calibri" w:hAnsi="Calibri" w:cs="Calibri"/>
          <w:sz w:val="20"/>
          <w:szCs w:val="20"/>
        </w:rPr>
        <w:br/>
      </w:r>
      <w:r w:rsidR="00F51346" w:rsidRPr="00BB48AD">
        <w:rPr>
          <w:rFonts w:ascii="Calibri" w:hAnsi="Calibri" w:cs="Calibri"/>
          <w:sz w:val="20"/>
          <w:szCs w:val="20"/>
        </w:rPr>
        <w:br/>
      </w:r>
      <w:r w:rsidR="00F51346" w:rsidRPr="00BB48AD">
        <w:rPr>
          <w:rFonts w:ascii="Calibri" w:hAnsi="Calibri" w:cs="Calibri"/>
          <w:sz w:val="20"/>
          <w:szCs w:val="20"/>
        </w:rPr>
        <w:br/>
      </w:r>
      <w:r w:rsidR="00F51346" w:rsidRPr="00BB48AD">
        <w:rPr>
          <w:rFonts w:ascii="Calibri" w:hAnsi="Calibri" w:cs="Calibri"/>
          <w:sz w:val="20"/>
          <w:szCs w:val="20"/>
        </w:rPr>
        <w:br/>
      </w:r>
      <w:r w:rsidR="00F51346" w:rsidRPr="00BB48AD">
        <w:rPr>
          <w:rFonts w:ascii="Calibri" w:hAnsi="Calibri" w:cs="Calibri"/>
          <w:sz w:val="20"/>
          <w:szCs w:val="20"/>
        </w:rPr>
        <w:br/>
      </w:r>
      <w:r w:rsidR="00F51346" w:rsidRPr="00BB48AD">
        <w:rPr>
          <w:rFonts w:ascii="Calibri" w:hAnsi="Calibri" w:cs="Calibri"/>
          <w:sz w:val="20"/>
          <w:szCs w:val="20"/>
        </w:rPr>
        <w:br/>
      </w:r>
      <w:r w:rsidR="00F51346" w:rsidRPr="00BB48AD">
        <w:rPr>
          <w:rFonts w:ascii="Calibri" w:hAnsi="Calibri" w:cs="Calibri"/>
          <w:sz w:val="20"/>
          <w:szCs w:val="20"/>
        </w:rPr>
        <w:br/>
      </w:r>
      <w:r w:rsidR="00F51346" w:rsidRPr="00BB48AD">
        <w:rPr>
          <w:rFonts w:ascii="Calibri" w:hAnsi="Calibri" w:cs="Calibri"/>
          <w:sz w:val="20"/>
          <w:szCs w:val="20"/>
        </w:rPr>
        <w:br/>
      </w:r>
      <w:r w:rsidR="1CA43DBE" w:rsidRPr="00BB48AD">
        <w:rPr>
          <w:rFonts w:ascii="Calibri" w:hAnsi="Calibri" w:cs="Calibri"/>
          <w:sz w:val="20"/>
          <w:szCs w:val="20"/>
        </w:rPr>
        <w:lastRenderedPageBreak/>
        <w:t xml:space="preserve">The Policy &amp; Advocacy team also provided a supplementary submission to </w:t>
      </w:r>
      <w:r w:rsidR="130999FA" w:rsidRPr="00BB48AD">
        <w:rPr>
          <w:rFonts w:ascii="Calibri" w:hAnsi="Calibri" w:cs="Calibri"/>
          <w:sz w:val="20"/>
          <w:szCs w:val="20"/>
        </w:rPr>
        <w:t xml:space="preserve">the Committee in 2024, which reflected additional insights from the graduate student community at the University regarding the impacts of the cost of living. </w:t>
      </w:r>
      <w:r w:rsidR="49D18246" w:rsidRPr="00BB48AD">
        <w:rPr>
          <w:rFonts w:ascii="Calibri" w:hAnsi="Calibri" w:cs="Calibri"/>
          <w:sz w:val="20"/>
          <w:szCs w:val="20"/>
        </w:rPr>
        <w:t xml:space="preserve">The supplementary submission provided </w:t>
      </w:r>
      <w:r w:rsidR="0A378814" w:rsidRPr="00BB48AD">
        <w:rPr>
          <w:rFonts w:ascii="Calibri" w:hAnsi="Calibri" w:cs="Calibri"/>
          <w:sz w:val="20"/>
          <w:szCs w:val="20"/>
        </w:rPr>
        <w:t xml:space="preserve">additional information about graduate students’ financial circumstances, </w:t>
      </w:r>
      <w:r w:rsidR="2025E248" w:rsidRPr="00BB48AD">
        <w:rPr>
          <w:rFonts w:ascii="Calibri" w:hAnsi="Calibri" w:cs="Calibri"/>
          <w:sz w:val="20"/>
          <w:szCs w:val="20"/>
        </w:rPr>
        <w:t xml:space="preserve">as well as the overall impacts the cost of living is having on </w:t>
      </w:r>
      <w:r w:rsidR="03B54E95" w:rsidRPr="00BB48AD">
        <w:rPr>
          <w:rFonts w:ascii="Calibri" w:hAnsi="Calibri" w:cs="Calibri"/>
          <w:sz w:val="20"/>
          <w:szCs w:val="20"/>
        </w:rPr>
        <w:t>the</w:t>
      </w:r>
      <w:r w:rsidR="2025E248" w:rsidRPr="00BB48AD">
        <w:rPr>
          <w:rFonts w:ascii="Calibri" w:hAnsi="Calibri" w:cs="Calibri"/>
          <w:sz w:val="20"/>
          <w:szCs w:val="20"/>
        </w:rPr>
        <w:t xml:space="preserve"> lives and futures</w:t>
      </w:r>
      <w:r w:rsidR="03B54E95" w:rsidRPr="00BB48AD">
        <w:rPr>
          <w:rFonts w:ascii="Calibri" w:hAnsi="Calibri" w:cs="Calibri"/>
          <w:sz w:val="20"/>
          <w:szCs w:val="20"/>
        </w:rPr>
        <w:t xml:space="preserve"> of graduate students</w:t>
      </w:r>
      <w:r w:rsidR="2025E248" w:rsidRPr="00BB48AD">
        <w:rPr>
          <w:rFonts w:ascii="Calibri" w:hAnsi="Calibri" w:cs="Calibri"/>
          <w:sz w:val="20"/>
          <w:szCs w:val="20"/>
        </w:rPr>
        <w:t>.</w:t>
      </w:r>
    </w:p>
    <w:p w14:paraId="18321689" w14:textId="1EDE8758" w:rsidR="7B91D814" w:rsidRPr="00BB48AD" w:rsidRDefault="7B91D814" w:rsidP="008B0FF8">
      <w:pPr>
        <w:spacing w:after="0" w:line="276" w:lineRule="auto"/>
        <w:rPr>
          <w:rFonts w:ascii="Calibri" w:hAnsi="Calibri" w:cs="Calibri"/>
          <w:sz w:val="20"/>
          <w:szCs w:val="20"/>
        </w:rPr>
      </w:pPr>
    </w:p>
    <w:p w14:paraId="02725903" w14:textId="1236C869" w:rsidR="007975E4" w:rsidRPr="00BB48AD" w:rsidRDefault="57F5496B" w:rsidP="00BB48AD">
      <w:pPr>
        <w:rPr>
          <w:rFonts w:ascii="Calibri" w:hAnsi="Calibri" w:cs="Calibri"/>
          <w:b/>
          <w:bCs/>
          <w:color w:val="AD4761"/>
          <w:sz w:val="20"/>
          <w:szCs w:val="20"/>
        </w:rPr>
      </w:pPr>
      <w:hyperlink r:id="rId22">
        <w:r w:rsidRPr="00BB48AD">
          <w:rPr>
            <w:rStyle w:val="Hyperlink"/>
            <w:rFonts w:ascii="Calibri" w:hAnsi="Calibri" w:cs="Calibri"/>
            <w:b/>
            <w:bCs/>
            <w:color w:val="AD4761"/>
            <w:sz w:val="20"/>
            <w:szCs w:val="20"/>
          </w:rPr>
          <w:t>Submission to the Senate inquiry into the extent and nature of poverty in Australia</w:t>
        </w:r>
        <w:r w:rsidR="159F617C" w:rsidRPr="00BB48AD">
          <w:rPr>
            <w:rStyle w:val="Hyperlink"/>
            <w:rFonts w:ascii="Calibri" w:hAnsi="Calibri" w:cs="Calibri"/>
            <w:b/>
            <w:bCs/>
            <w:color w:val="AD4761"/>
            <w:sz w:val="20"/>
            <w:szCs w:val="20"/>
          </w:rPr>
          <w:t xml:space="preserve"> (</w:t>
        </w:r>
        <w:r w:rsidR="06635DA0" w:rsidRPr="00BB48AD">
          <w:rPr>
            <w:rStyle w:val="Hyperlink"/>
            <w:rFonts w:ascii="Calibri" w:hAnsi="Calibri" w:cs="Calibri"/>
            <w:b/>
            <w:bCs/>
            <w:color w:val="AD4761"/>
            <w:sz w:val="20"/>
            <w:szCs w:val="20"/>
          </w:rPr>
          <w:t>2023</w:t>
        </w:r>
        <w:r w:rsidR="159F617C" w:rsidRPr="00BB48AD">
          <w:rPr>
            <w:rStyle w:val="Hyperlink"/>
            <w:rFonts w:ascii="Calibri" w:hAnsi="Calibri" w:cs="Calibri"/>
            <w:b/>
            <w:bCs/>
            <w:color w:val="AD4761"/>
            <w:sz w:val="20"/>
            <w:szCs w:val="20"/>
          </w:rPr>
          <w:t>)</w:t>
        </w:r>
      </w:hyperlink>
    </w:p>
    <w:p w14:paraId="4059A18A" w14:textId="1C173342" w:rsidR="00757145" w:rsidRPr="00BB48AD" w:rsidRDefault="47BDC5FD" w:rsidP="008B0FF8">
      <w:pPr>
        <w:spacing w:after="0" w:line="276" w:lineRule="auto"/>
        <w:rPr>
          <w:rFonts w:ascii="Calibri" w:hAnsi="Calibri" w:cs="Calibri"/>
          <w:sz w:val="20"/>
          <w:szCs w:val="20"/>
        </w:rPr>
      </w:pPr>
      <w:r w:rsidRPr="00BB48AD">
        <w:rPr>
          <w:rFonts w:ascii="Calibri" w:hAnsi="Calibri" w:cs="Calibri"/>
          <w:sz w:val="20"/>
          <w:szCs w:val="20"/>
        </w:rPr>
        <w:t xml:space="preserve">The submission </w:t>
      </w:r>
      <w:r w:rsidR="33603B1C" w:rsidRPr="00BB48AD">
        <w:rPr>
          <w:rFonts w:ascii="Calibri" w:hAnsi="Calibri" w:cs="Calibri"/>
          <w:sz w:val="20"/>
          <w:szCs w:val="20"/>
        </w:rPr>
        <w:t>explored</w:t>
      </w:r>
      <w:r w:rsidR="34D69D7A" w:rsidRPr="00BB48AD">
        <w:rPr>
          <w:rFonts w:ascii="Calibri" w:hAnsi="Calibri" w:cs="Calibri"/>
          <w:sz w:val="20"/>
          <w:szCs w:val="20"/>
        </w:rPr>
        <w:t xml:space="preserve"> </w:t>
      </w:r>
      <w:r w:rsidR="6DABAEEB" w:rsidRPr="00BB48AD">
        <w:rPr>
          <w:rFonts w:ascii="Calibri" w:hAnsi="Calibri" w:cs="Calibri"/>
          <w:sz w:val="20"/>
          <w:szCs w:val="20"/>
        </w:rPr>
        <w:t xml:space="preserve">how </w:t>
      </w:r>
      <w:r w:rsidR="7A39B5C5" w:rsidRPr="00BB48AD">
        <w:rPr>
          <w:rFonts w:ascii="Calibri" w:hAnsi="Calibri" w:cs="Calibri"/>
          <w:sz w:val="20"/>
          <w:szCs w:val="20"/>
        </w:rPr>
        <w:t xml:space="preserve">the high </w:t>
      </w:r>
      <w:r w:rsidR="34D69D7A" w:rsidRPr="00BB48AD">
        <w:rPr>
          <w:rFonts w:ascii="Calibri" w:hAnsi="Calibri" w:cs="Calibri"/>
          <w:sz w:val="20"/>
          <w:szCs w:val="20"/>
        </w:rPr>
        <w:t xml:space="preserve">cost of living </w:t>
      </w:r>
      <w:r w:rsidR="6DABAEEB" w:rsidRPr="00BB48AD">
        <w:rPr>
          <w:rFonts w:ascii="Calibri" w:hAnsi="Calibri" w:cs="Calibri"/>
          <w:sz w:val="20"/>
          <w:szCs w:val="20"/>
        </w:rPr>
        <w:t xml:space="preserve">and </w:t>
      </w:r>
      <w:r w:rsidR="7A39B5C5" w:rsidRPr="00BB48AD">
        <w:rPr>
          <w:rFonts w:ascii="Calibri" w:hAnsi="Calibri" w:cs="Calibri"/>
          <w:sz w:val="20"/>
          <w:szCs w:val="20"/>
        </w:rPr>
        <w:t>academic structures can drive graduate students into poverty</w:t>
      </w:r>
      <w:r w:rsidR="34D69D7A" w:rsidRPr="00BB48AD">
        <w:rPr>
          <w:rFonts w:ascii="Calibri" w:hAnsi="Calibri" w:cs="Calibri"/>
          <w:sz w:val="20"/>
          <w:szCs w:val="20"/>
        </w:rPr>
        <w:t>.</w:t>
      </w:r>
      <w:r w:rsidR="7A39B5C5" w:rsidRPr="00BB48AD">
        <w:rPr>
          <w:rFonts w:ascii="Calibri" w:hAnsi="Calibri" w:cs="Calibri"/>
          <w:sz w:val="20"/>
          <w:szCs w:val="20"/>
        </w:rPr>
        <w:t xml:space="preserve"> </w:t>
      </w:r>
      <w:r w:rsidR="519C40CA" w:rsidRPr="00BB48AD">
        <w:rPr>
          <w:rFonts w:ascii="Calibri" w:hAnsi="Calibri" w:cs="Calibri"/>
          <w:sz w:val="20"/>
          <w:szCs w:val="20"/>
        </w:rPr>
        <w:t xml:space="preserve">The submission highlighted the prevalence of food insecurity </w:t>
      </w:r>
      <w:r w:rsidR="44E93CF3" w:rsidRPr="00BB48AD">
        <w:rPr>
          <w:rFonts w:ascii="Calibri" w:hAnsi="Calibri" w:cs="Calibri"/>
          <w:sz w:val="20"/>
          <w:szCs w:val="20"/>
        </w:rPr>
        <w:t xml:space="preserve">and the need for the provision of material aid as evidenced through attendance at GSA’s food providing programs. </w:t>
      </w:r>
      <w:r w:rsidR="2035DB50" w:rsidRPr="00BB48AD">
        <w:rPr>
          <w:rFonts w:ascii="Calibri" w:hAnsi="Calibri" w:cs="Calibri"/>
          <w:sz w:val="20"/>
          <w:szCs w:val="20"/>
        </w:rPr>
        <w:t>The submission advocated for systemic change and increased support</w:t>
      </w:r>
      <w:r w:rsidR="5BD1873F" w:rsidRPr="00BB48AD">
        <w:rPr>
          <w:rFonts w:ascii="Calibri" w:hAnsi="Calibri" w:cs="Calibri"/>
          <w:sz w:val="20"/>
          <w:szCs w:val="20"/>
        </w:rPr>
        <w:t xml:space="preserve"> to alleviate poverty among graduate students.</w:t>
      </w:r>
    </w:p>
    <w:p w14:paraId="05A14F7B" w14:textId="57BF2FDA" w:rsidR="00757145" w:rsidRPr="00BB48AD" w:rsidRDefault="00757145" w:rsidP="008B0FF8">
      <w:pPr>
        <w:spacing w:after="0" w:line="276" w:lineRule="auto"/>
        <w:rPr>
          <w:rFonts w:ascii="Calibri" w:hAnsi="Calibri" w:cs="Calibri"/>
          <w:sz w:val="20"/>
          <w:szCs w:val="20"/>
        </w:rPr>
      </w:pPr>
    </w:p>
    <w:p w14:paraId="54BC6B22" w14:textId="7D456DC9" w:rsidR="00757145" w:rsidRPr="00BB48AD" w:rsidRDefault="5BD1873F" w:rsidP="008B0FF8">
      <w:pPr>
        <w:spacing w:after="0" w:line="276" w:lineRule="auto"/>
        <w:rPr>
          <w:rFonts w:ascii="Calibri" w:eastAsia="Montserrat Bold" w:hAnsi="Calibri" w:cs="Calibri"/>
          <w:b/>
          <w:bCs/>
          <w:color w:val="AD4761"/>
          <w:sz w:val="20"/>
          <w:szCs w:val="20"/>
          <w:u w:val="single"/>
        </w:rPr>
      </w:pPr>
      <w:hyperlink r:id="rId23">
        <w:r w:rsidRPr="00BB48AD">
          <w:rPr>
            <w:rFonts w:ascii="Calibri" w:eastAsia="Montserrat Bold" w:hAnsi="Calibri" w:cs="Calibri"/>
            <w:b/>
            <w:bCs/>
            <w:color w:val="AD4761"/>
            <w:sz w:val="20"/>
            <w:szCs w:val="20"/>
            <w:u w:val="single"/>
          </w:rPr>
          <w:t>Submission to the inquiry into the worsening rental crisis in Australia</w:t>
        </w:r>
        <w:r w:rsidR="1118D2FA" w:rsidRPr="00BB48AD">
          <w:rPr>
            <w:rFonts w:ascii="Calibri" w:eastAsia="Montserrat Bold" w:hAnsi="Calibri" w:cs="Calibri"/>
            <w:b/>
            <w:bCs/>
            <w:color w:val="AD4761"/>
            <w:sz w:val="20"/>
            <w:szCs w:val="20"/>
            <w:u w:val="single"/>
          </w:rPr>
          <w:t xml:space="preserve"> (</w:t>
        </w:r>
        <w:r w:rsidR="7EE1034B" w:rsidRPr="00BB48AD">
          <w:rPr>
            <w:rFonts w:ascii="Calibri" w:eastAsia="Montserrat Bold" w:hAnsi="Calibri" w:cs="Calibri"/>
            <w:b/>
            <w:bCs/>
            <w:color w:val="AD4761"/>
            <w:sz w:val="20"/>
            <w:szCs w:val="20"/>
            <w:u w:val="single"/>
          </w:rPr>
          <w:t>202</w:t>
        </w:r>
        <w:r w:rsidR="7EE1034B" w:rsidRPr="00BB48AD">
          <w:rPr>
            <w:rFonts w:ascii="Calibri" w:eastAsia="Montserrat Bold" w:hAnsi="Calibri" w:cs="Calibri"/>
            <w:b/>
            <w:bCs/>
            <w:color w:val="AD4761"/>
            <w:sz w:val="20"/>
            <w:szCs w:val="20"/>
            <w:u w:val="single"/>
          </w:rPr>
          <w:t>3</w:t>
        </w:r>
        <w:r w:rsidR="1118D2FA" w:rsidRPr="00BB48AD">
          <w:rPr>
            <w:rFonts w:ascii="Calibri" w:eastAsia="Montserrat Bold" w:hAnsi="Calibri" w:cs="Calibri"/>
            <w:b/>
            <w:bCs/>
            <w:color w:val="AD4761"/>
            <w:sz w:val="20"/>
            <w:szCs w:val="20"/>
            <w:u w:val="single"/>
          </w:rPr>
          <w:t>)</w:t>
        </w:r>
      </w:hyperlink>
    </w:p>
    <w:p w14:paraId="372CA8AA" w14:textId="780FB9EF" w:rsidR="00117D19" w:rsidRPr="00BB48AD" w:rsidRDefault="47BDC5FD" w:rsidP="008B0FF8">
      <w:pPr>
        <w:spacing w:after="0" w:line="276" w:lineRule="auto"/>
        <w:rPr>
          <w:rFonts w:ascii="Calibri" w:hAnsi="Calibri" w:cs="Calibri"/>
          <w:sz w:val="20"/>
          <w:szCs w:val="20"/>
        </w:rPr>
      </w:pPr>
      <w:r w:rsidRPr="00BB48AD">
        <w:rPr>
          <w:rFonts w:ascii="Calibri" w:hAnsi="Calibri" w:cs="Calibri"/>
          <w:sz w:val="20"/>
          <w:szCs w:val="20"/>
        </w:rPr>
        <w:t>B</w:t>
      </w:r>
      <w:r w:rsidR="57CFD902" w:rsidRPr="00BB48AD">
        <w:rPr>
          <w:rFonts w:ascii="Calibri" w:hAnsi="Calibri" w:cs="Calibri"/>
          <w:sz w:val="20"/>
          <w:szCs w:val="20"/>
        </w:rPr>
        <w:t xml:space="preserve">ased on </w:t>
      </w:r>
      <w:r w:rsidR="7E40F8E3" w:rsidRPr="00BB48AD">
        <w:rPr>
          <w:rFonts w:ascii="Calibri" w:hAnsi="Calibri" w:cs="Calibri"/>
          <w:sz w:val="20"/>
          <w:szCs w:val="20"/>
        </w:rPr>
        <w:t>the results of a rental experiences</w:t>
      </w:r>
      <w:r w:rsidR="57CFD902" w:rsidRPr="00BB48AD">
        <w:rPr>
          <w:rFonts w:ascii="Calibri" w:hAnsi="Calibri" w:cs="Calibri"/>
          <w:sz w:val="20"/>
          <w:szCs w:val="20"/>
        </w:rPr>
        <w:t xml:space="preserve"> survey </w:t>
      </w:r>
      <w:r w:rsidR="7E40F8E3" w:rsidRPr="00BB48AD">
        <w:rPr>
          <w:rFonts w:ascii="Calibri" w:hAnsi="Calibri" w:cs="Calibri"/>
          <w:sz w:val="20"/>
          <w:szCs w:val="20"/>
        </w:rPr>
        <w:t xml:space="preserve">for graduate students at the </w:t>
      </w:r>
      <w:r w:rsidR="5785D44C" w:rsidRPr="00BB48AD">
        <w:rPr>
          <w:rFonts w:ascii="Calibri" w:hAnsi="Calibri" w:cs="Calibri"/>
          <w:sz w:val="20"/>
          <w:szCs w:val="20"/>
        </w:rPr>
        <w:t>University of Melbourne</w:t>
      </w:r>
      <w:r w:rsidRPr="00BB48AD">
        <w:rPr>
          <w:rFonts w:ascii="Calibri" w:hAnsi="Calibri" w:cs="Calibri"/>
          <w:sz w:val="20"/>
          <w:szCs w:val="20"/>
        </w:rPr>
        <w:t>, this submission explored</w:t>
      </w:r>
      <w:r w:rsidR="1D8AAE63" w:rsidRPr="00BB48AD">
        <w:rPr>
          <w:rFonts w:ascii="Calibri" w:hAnsi="Calibri" w:cs="Calibri"/>
          <w:sz w:val="20"/>
          <w:szCs w:val="20"/>
        </w:rPr>
        <w:t xml:space="preserve"> the </w:t>
      </w:r>
      <w:r w:rsidR="54C5785D" w:rsidRPr="00BB48AD">
        <w:rPr>
          <w:rFonts w:ascii="Calibri" w:hAnsi="Calibri" w:cs="Calibri"/>
          <w:sz w:val="20"/>
          <w:szCs w:val="20"/>
        </w:rPr>
        <w:t>rental experience</w:t>
      </w:r>
      <w:r w:rsidR="2CBF7199" w:rsidRPr="00BB48AD">
        <w:rPr>
          <w:rFonts w:ascii="Calibri" w:hAnsi="Calibri" w:cs="Calibri"/>
          <w:sz w:val="20"/>
          <w:szCs w:val="20"/>
        </w:rPr>
        <w:t>s of this cohort.</w:t>
      </w:r>
      <w:r w:rsidR="0775684E" w:rsidRPr="00BB48AD">
        <w:rPr>
          <w:rFonts w:ascii="Calibri" w:hAnsi="Calibri" w:cs="Calibri"/>
          <w:sz w:val="20"/>
          <w:szCs w:val="20"/>
        </w:rPr>
        <w:t xml:space="preserve"> </w:t>
      </w:r>
      <w:r w:rsidR="707C58DA" w:rsidRPr="00BB48AD">
        <w:rPr>
          <w:rFonts w:ascii="Calibri" w:hAnsi="Calibri" w:cs="Calibri"/>
          <w:sz w:val="20"/>
          <w:szCs w:val="20"/>
        </w:rPr>
        <w:t>80% of survey respondents</w:t>
      </w:r>
      <w:r w:rsidR="489E5C44" w:rsidRPr="00BB48AD">
        <w:rPr>
          <w:rFonts w:ascii="Calibri" w:hAnsi="Calibri" w:cs="Calibri"/>
          <w:sz w:val="20"/>
          <w:szCs w:val="20"/>
        </w:rPr>
        <w:t xml:space="preserve"> reported a lack of affordability among rentals</w:t>
      </w:r>
      <w:r w:rsidR="19F71072" w:rsidRPr="00BB48AD">
        <w:rPr>
          <w:rFonts w:ascii="Calibri" w:hAnsi="Calibri" w:cs="Calibri"/>
          <w:sz w:val="20"/>
          <w:szCs w:val="20"/>
        </w:rPr>
        <w:t>.</w:t>
      </w:r>
      <w:r w:rsidR="0775684E" w:rsidRPr="00BB48AD">
        <w:rPr>
          <w:rFonts w:ascii="Calibri" w:hAnsi="Calibri" w:cs="Calibri"/>
          <w:sz w:val="20"/>
          <w:szCs w:val="20"/>
        </w:rPr>
        <w:t xml:space="preserve"> </w:t>
      </w:r>
      <w:r w:rsidR="5A1E14EC" w:rsidRPr="00BB48AD">
        <w:rPr>
          <w:rFonts w:ascii="Calibri" w:hAnsi="Calibri" w:cs="Calibri"/>
          <w:sz w:val="20"/>
          <w:szCs w:val="20"/>
        </w:rPr>
        <w:t>R</w:t>
      </w:r>
      <w:r w:rsidR="0775684E" w:rsidRPr="00BB48AD">
        <w:rPr>
          <w:rFonts w:ascii="Calibri" w:hAnsi="Calibri" w:cs="Calibri"/>
          <w:sz w:val="20"/>
          <w:szCs w:val="20"/>
        </w:rPr>
        <w:t xml:space="preserve">espondents also </w:t>
      </w:r>
      <w:r w:rsidR="5738286C" w:rsidRPr="00BB48AD">
        <w:rPr>
          <w:rFonts w:ascii="Calibri" w:hAnsi="Calibri" w:cs="Calibri"/>
          <w:sz w:val="20"/>
          <w:szCs w:val="20"/>
        </w:rPr>
        <w:t xml:space="preserve">reported difficulty in earning </w:t>
      </w:r>
      <w:r w:rsidR="6317A56C" w:rsidRPr="00BB48AD">
        <w:rPr>
          <w:rFonts w:ascii="Calibri" w:hAnsi="Calibri" w:cs="Calibri"/>
          <w:sz w:val="20"/>
          <w:szCs w:val="20"/>
        </w:rPr>
        <w:t>the</w:t>
      </w:r>
      <w:r w:rsidR="5738286C" w:rsidRPr="00BB48AD">
        <w:rPr>
          <w:rFonts w:ascii="Calibri" w:hAnsi="Calibri" w:cs="Calibri"/>
          <w:sz w:val="20"/>
          <w:szCs w:val="20"/>
        </w:rPr>
        <w:t xml:space="preserve"> income </w:t>
      </w:r>
      <w:r w:rsidR="76962AB0" w:rsidRPr="00BB48AD">
        <w:rPr>
          <w:rFonts w:ascii="Calibri" w:hAnsi="Calibri" w:cs="Calibri"/>
          <w:sz w:val="20"/>
          <w:szCs w:val="20"/>
        </w:rPr>
        <w:t xml:space="preserve">required </w:t>
      </w:r>
      <w:r w:rsidR="5738286C" w:rsidRPr="00BB48AD">
        <w:rPr>
          <w:rFonts w:ascii="Calibri" w:hAnsi="Calibri" w:cs="Calibri"/>
          <w:sz w:val="20"/>
          <w:szCs w:val="20"/>
        </w:rPr>
        <w:t>to maintain a rental property</w:t>
      </w:r>
      <w:r w:rsidR="3D4AC606" w:rsidRPr="00BB48AD">
        <w:rPr>
          <w:rFonts w:ascii="Calibri" w:hAnsi="Calibri" w:cs="Calibri"/>
          <w:sz w:val="20"/>
          <w:szCs w:val="20"/>
        </w:rPr>
        <w:t>.</w:t>
      </w:r>
      <w:r w:rsidR="5738286C" w:rsidRPr="00BB48AD">
        <w:rPr>
          <w:rFonts w:ascii="Calibri" w:hAnsi="Calibri" w:cs="Calibri"/>
          <w:sz w:val="20"/>
          <w:szCs w:val="20"/>
        </w:rPr>
        <w:t xml:space="preserve"> </w:t>
      </w:r>
      <w:r w:rsidR="34081B67" w:rsidRPr="00BB48AD">
        <w:rPr>
          <w:rFonts w:ascii="Calibri" w:hAnsi="Calibri" w:cs="Calibri"/>
          <w:sz w:val="20"/>
          <w:szCs w:val="20"/>
        </w:rPr>
        <w:t>T</w:t>
      </w:r>
      <w:r w:rsidR="1D111606" w:rsidRPr="00BB48AD">
        <w:rPr>
          <w:rFonts w:ascii="Calibri" w:hAnsi="Calibri" w:cs="Calibri"/>
          <w:sz w:val="20"/>
          <w:szCs w:val="20"/>
        </w:rPr>
        <w:t xml:space="preserve">he worsening rental crisis </w:t>
      </w:r>
      <w:r w:rsidR="311F25E4" w:rsidRPr="00BB48AD">
        <w:rPr>
          <w:rFonts w:ascii="Calibri" w:hAnsi="Calibri" w:cs="Calibri"/>
          <w:sz w:val="20"/>
          <w:szCs w:val="20"/>
        </w:rPr>
        <w:t xml:space="preserve">was identified </w:t>
      </w:r>
      <w:r w:rsidR="24E77812" w:rsidRPr="00BB48AD">
        <w:rPr>
          <w:rFonts w:ascii="Calibri" w:hAnsi="Calibri" w:cs="Calibri"/>
          <w:sz w:val="20"/>
          <w:szCs w:val="20"/>
        </w:rPr>
        <w:t>as</w:t>
      </w:r>
      <w:r w:rsidR="1D111606" w:rsidRPr="00BB48AD">
        <w:rPr>
          <w:rFonts w:ascii="Calibri" w:hAnsi="Calibri" w:cs="Calibri"/>
          <w:sz w:val="20"/>
          <w:szCs w:val="20"/>
        </w:rPr>
        <w:t xml:space="preserve"> impacting the</w:t>
      </w:r>
      <w:r w:rsidR="5738286C" w:rsidRPr="00BB48AD">
        <w:rPr>
          <w:rFonts w:ascii="Calibri" w:hAnsi="Calibri" w:cs="Calibri"/>
          <w:sz w:val="20"/>
          <w:szCs w:val="20"/>
        </w:rPr>
        <w:t>ir</w:t>
      </w:r>
      <w:r w:rsidR="1D111606" w:rsidRPr="00BB48AD">
        <w:rPr>
          <w:rFonts w:ascii="Calibri" w:hAnsi="Calibri" w:cs="Calibri"/>
          <w:sz w:val="20"/>
          <w:szCs w:val="20"/>
        </w:rPr>
        <w:t xml:space="preserve"> physical and mental health. </w:t>
      </w:r>
      <w:r w:rsidR="57860027" w:rsidRPr="00BB48AD">
        <w:rPr>
          <w:rFonts w:ascii="Calibri" w:hAnsi="Calibri" w:cs="Calibri"/>
          <w:sz w:val="20"/>
          <w:szCs w:val="20"/>
        </w:rPr>
        <w:t>The</w:t>
      </w:r>
      <w:r w:rsidR="56BDE634" w:rsidRPr="00BB48AD">
        <w:rPr>
          <w:rFonts w:ascii="Calibri" w:hAnsi="Calibri" w:cs="Calibri"/>
          <w:sz w:val="20"/>
          <w:szCs w:val="20"/>
        </w:rPr>
        <w:t xml:space="preserve"> submission highlighted </w:t>
      </w:r>
      <w:r w:rsidR="5E2902A0" w:rsidRPr="00BB48AD">
        <w:rPr>
          <w:rFonts w:ascii="Calibri" w:hAnsi="Calibri" w:cs="Calibri"/>
          <w:sz w:val="20"/>
          <w:szCs w:val="20"/>
        </w:rPr>
        <w:t>t</w:t>
      </w:r>
      <w:r w:rsidR="56BDE634" w:rsidRPr="00BB48AD">
        <w:rPr>
          <w:rFonts w:ascii="Calibri" w:hAnsi="Calibri" w:cs="Calibri"/>
          <w:sz w:val="20"/>
          <w:szCs w:val="20"/>
        </w:rPr>
        <w:t xml:space="preserve">he </w:t>
      </w:r>
      <w:r w:rsidR="653A79E1" w:rsidRPr="00BB48AD">
        <w:rPr>
          <w:rFonts w:ascii="Calibri" w:hAnsi="Calibri" w:cs="Calibri"/>
          <w:sz w:val="20"/>
          <w:szCs w:val="20"/>
        </w:rPr>
        <w:t xml:space="preserve">challenges </w:t>
      </w:r>
      <w:r w:rsidR="183B071D" w:rsidRPr="00BB48AD">
        <w:rPr>
          <w:rFonts w:ascii="Calibri" w:hAnsi="Calibri" w:cs="Calibri"/>
          <w:sz w:val="20"/>
          <w:szCs w:val="20"/>
        </w:rPr>
        <w:t xml:space="preserve">graduate students can face in the rental market. These challenges include affordability, limited rental options, financial instability and </w:t>
      </w:r>
      <w:r w:rsidR="281EDC3D" w:rsidRPr="00BB48AD">
        <w:rPr>
          <w:rFonts w:ascii="Calibri" w:hAnsi="Calibri" w:cs="Calibri"/>
          <w:sz w:val="20"/>
          <w:szCs w:val="20"/>
        </w:rPr>
        <w:t xml:space="preserve">impacts on overall </w:t>
      </w:r>
      <w:r w:rsidR="183B071D" w:rsidRPr="00BB48AD">
        <w:rPr>
          <w:rFonts w:ascii="Calibri" w:hAnsi="Calibri" w:cs="Calibri"/>
          <w:sz w:val="20"/>
          <w:szCs w:val="20"/>
        </w:rPr>
        <w:t xml:space="preserve">wellbeing. </w:t>
      </w:r>
      <w:r w:rsidR="2EF4286A" w:rsidRPr="00BB48AD">
        <w:rPr>
          <w:rFonts w:ascii="Calibri" w:hAnsi="Calibri" w:cs="Calibri"/>
          <w:sz w:val="20"/>
          <w:szCs w:val="20"/>
        </w:rPr>
        <w:t xml:space="preserve">The submission acknowledged that those who are new to Australia may find navigating the rental market even more challenging due to their lack of rental history. </w:t>
      </w:r>
      <w:r w:rsidR="75B24917" w:rsidRPr="00BB48AD">
        <w:rPr>
          <w:rFonts w:ascii="Calibri" w:hAnsi="Calibri" w:cs="Calibri"/>
          <w:sz w:val="20"/>
          <w:szCs w:val="20"/>
        </w:rPr>
        <w:t>The submission made recommendations</w:t>
      </w:r>
      <w:r w:rsidR="5854778E" w:rsidRPr="00BB48AD">
        <w:rPr>
          <w:rFonts w:ascii="Calibri" w:hAnsi="Calibri" w:cs="Calibri"/>
          <w:sz w:val="20"/>
          <w:szCs w:val="20"/>
        </w:rPr>
        <w:t xml:space="preserve"> on these issues</w:t>
      </w:r>
      <w:r w:rsidR="75B24917" w:rsidRPr="00BB48AD">
        <w:rPr>
          <w:rFonts w:ascii="Calibri" w:hAnsi="Calibri" w:cs="Calibri"/>
          <w:sz w:val="20"/>
          <w:szCs w:val="20"/>
        </w:rPr>
        <w:t>, including:</w:t>
      </w:r>
      <w:r w:rsidR="00850081" w:rsidRPr="00BB48AD">
        <w:rPr>
          <w:rFonts w:ascii="Calibri" w:hAnsi="Calibri" w:cs="Calibri"/>
          <w:sz w:val="20"/>
          <w:szCs w:val="20"/>
        </w:rPr>
        <w:br/>
      </w:r>
      <w:r w:rsidR="75B24917" w:rsidRPr="00BB48AD">
        <w:rPr>
          <w:rFonts w:ascii="Calibri" w:hAnsi="Calibri" w:cs="Calibri"/>
          <w:sz w:val="20"/>
          <w:szCs w:val="20"/>
        </w:rPr>
        <w:t xml:space="preserve"> </w:t>
      </w:r>
    </w:p>
    <w:p w14:paraId="0C41339F" w14:textId="0E5D04FB" w:rsidR="004F6D26" w:rsidRPr="00BB48AD" w:rsidRDefault="004F6D26" w:rsidP="008B0FF8">
      <w:pPr>
        <w:pStyle w:val="ListParagraph"/>
        <w:numPr>
          <w:ilvl w:val="0"/>
          <w:numId w:val="4"/>
        </w:numPr>
        <w:spacing w:after="0" w:line="276" w:lineRule="auto"/>
        <w:ind w:left="460" w:hanging="230"/>
        <w:rPr>
          <w:rFonts w:ascii="Calibri" w:hAnsi="Calibri" w:cs="Calibri"/>
          <w:sz w:val="20"/>
          <w:szCs w:val="20"/>
        </w:rPr>
      </w:pPr>
      <w:r w:rsidRPr="00BB48AD">
        <w:rPr>
          <w:rFonts w:ascii="Calibri" w:hAnsi="Calibri" w:cs="Calibri"/>
          <w:sz w:val="20"/>
          <w:szCs w:val="20"/>
        </w:rPr>
        <w:t>Increasing the rate of the RTP stipend, providing enhanced government support and educating real estate agents.</w:t>
      </w:r>
      <w:r w:rsidR="00850081" w:rsidRPr="00BB48AD">
        <w:rPr>
          <w:rFonts w:ascii="Calibri" w:hAnsi="Calibri" w:cs="Calibri"/>
          <w:sz w:val="20"/>
          <w:szCs w:val="20"/>
        </w:rPr>
        <w:br/>
      </w:r>
    </w:p>
    <w:p w14:paraId="2672EED2" w14:textId="30B3047C" w:rsidR="00DC312F" w:rsidRPr="00BB48AD" w:rsidRDefault="0DCD6FD7" w:rsidP="008B0FF8">
      <w:pPr>
        <w:spacing w:after="0" w:line="276" w:lineRule="auto"/>
        <w:rPr>
          <w:rFonts w:ascii="Calibri" w:hAnsi="Calibri" w:cs="Calibri"/>
          <w:sz w:val="20"/>
          <w:szCs w:val="20"/>
        </w:rPr>
      </w:pPr>
      <w:r w:rsidRPr="00BB48AD">
        <w:rPr>
          <w:rFonts w:ascii="Calibri" w:hAnsi="Calibri" w:cs="Calibri"/>
          <w:sz w:val="20"/>
          <w:szCs w:val="20"/>
        </w:rPr>
        <w:t xml:space="preserve">The Policy &amp; Advocacy team also developed and launched a </w:t>
      </w:r>
      <w:hyperlink r:id="rId24" w:history="1">
        <w:r w:rsidRPr="00BB48AD">
          <w:rPr>
            <w:rStyle w:val="Hyperlink"/>
            <w:rFonts w:ascii="Calibri" w:hAnsi="Calibri" w:cs="Calibri"/>
            <w:color w:val="000000" w:themeColor="text1"/>
            <w:sz w:val="20"/>
            <w:szCs w:val="20"/>
          </w:rPr>
          <w:t>Rental</w:t>
        </w:r>
        <w:r w:rsidR="00BF10EB" w:rsidRPr="00BB48AD">
          <w:rPr>
            <w:rStyle w:val="Hyperlink"/>
            <w:rFonts w:ascii="Calibri" w:hAnsi="Calibri" w:cs="Calibri"/>
            <w:color w:val="000000" w:themeColor="text1"/>
            <w:sz w:val="20"/>
            <w:szCs w:val="20"/>
          </w:rPr>
          <w:t xml:space="preserve"> Housing</w:t>
        </w:r>
        <w:r w:rsidRPr="00BB48AD">
          <w:rPr>
            <w:rStyle w:val="Hyperlink"/>
            <w:rFonts w:ascii="Calibri" w:hAnsi="Calibri" w:cs="Calibri"/>
            <w:color w:val="000000" w:themeColor="text1"/>
            <w:sz w:val="20"/>
            <w:szCs w:val="20"/>
          </w:rPr>
          <w:t xml:space="preserve"> Toolkit</w:t>
        </w:r>
      </w:hyperlink>
      <w:r w:rsidRPr="00BB48AD">
        <w:rPr>
          <w:rFonts w:ascii="Calibri" w:hAnsi="Calibri" w:cs="Calibri"/>
          <w:color w:val="000000" w:themeColor="text1"/>
          <w:sz w:val="20"/>
          <w:szCs w:val="20"/>
        </w:rPr>
        <w:t xml:space="preserve"> </w:t>
      </w:r>
      <w:r w:rsidRPr="00BB48AD">
        <w:rPr>
          <w:rFonts w:ascii="Calibri" w:hAnsi="Calibri" w:cs="Calibri"/>
          <w:sz w:val="20"/>
          <w:szCs w:val="20"/>
        </w:rPr>
        <w:t xml:space="preserve">to assist graduate students </w:t>
      </w:r>
      <w:r w:rsidR="365E1B7D" w:rsidRPr="00BB48AD">
        <w:rPr>
          <w:rFonts w:ascii="Calibri" w:hAnsi="Calibri" w:cs="Calibri"/>
          <w:sz w:val="20"/>
          <w:szCs w:val="20"/>
        </w:rPr>
        <w:t xml:space="preserve">to </w:t>
      </w:r>
      <w:r w:rsidRPr="00BB48AD">
        <w:rPr>
          <w:rFonts w:ascii="Calibri" w:hAnsi="Calibri" w:cs="Calibri"/>
          <w:sz w:val="20"/>
          <w:szCs w:val="20"/>
        </w:rPr>
        <w:t>navigate the rental market</w:t>
      </w:r>
      <w:r w:rsidR="025195E2" w:rsidRPr="00BB48AD">
        <w:rPr>
          <w:rFonts w:ascii="Calibri" w:hAnsi="Calibri" w:cs="Calibri"/>
          <w:sz w:val="20"/>
          <w:szCs w:val="20"/>
        </w:rPr>
        <w:t xml:space="preserve"> in Victoria</w:t>
      </w:r>
      <w:r w:rsidRPr="00BB48AD">
        <w:rPr>
          <w:rFonts w:ascii="Calibri" w:hAnsi="Calibri" w:cs="Calibri"/>
          <w:sz w:val="20"/>
          <w:szCs w:val="20"/>
        </w:rPr>
        <w:t xml:space="preserve">. </w:t>
      </w:r>
      <w:r w:rsidR="00850081" w:rsidRPr="00BB48AD">
        <w:rPr>
          <w:rFonts w:ascii="Calibri" w:hAnsi="Calibri" w:cs="Calibri"/>
          <w:sz w:val="20"/>
          <w:szCs w:val="20"/>
        </w:rPr>
        <w:br/>
      </w:r>
    </w:p>
    <w:p w14:paraId="72341D70" w14:textId="04D56815" w:rsidR="006A7A95" w:rsidRPr="00BB48AD" w:rsidRDefault="64B68389" w:rsidP="008B0FF8">
      <w:pPr>
        <w:spacing w:after="0" w:line="276" w:lineRule="auto"/>
        <w:rPr>
          <w:rFonts w:ascii="Calibri" w:hAnsi="Calibri" w:cs="Calibri"/>
          <w:sz w:val="20"/>
          <w:szCs w:val="20"/>
        </w:rPr>
      </w:pPr>
      <w:r w:rsidRPr="00BB48AD">
        <w:rPr>
          <w:rFonts w:ascii="Calibri" w:hAnsi="Calibri" w:cs="Calibri"/>
          <w:sz w:val="20"/>
          <w:szCs w:val="20"/>
        </w:rPr>
        <w:t xml:space="preserve">Other </w:t>
      </w:r>
      <w:r w:rsidR="365E1B7D" w:rsidRPr="00BB48AD">
        <w:rPr>
          <w:rFonts w:ascii="Calibri" w:hAnsi="Calibri" w:cs="Calibri"/>
          <w:sz w:val="20"/>
          <w:szCs w:val="20"/>
        </w:rPr>
        <w:t>initiatives from the Policy &amp; Advocacy team surrounding cost of living issues</w:t>
      </w:r>
      <w:r w:rsidRPr="00BB48AD">
        <w:rPr>
          <w:rFonts w:ascii="Calibri" w:hAnsi="Calibri" w:cs="Calibri"/>
          <w:sz w:val="20"/>
          <w:szCs w:val="20"/>
        </w:rPr>
        <w:t xml:space="preserve"> have included:</w:t>
      </w:r>
      <w:r w:rsidR="007B40D9" w:rsidRPr="00BB48AD">
        <w:rPr>
          <w:rFonts w:ascii="Calibri" w:hAnsi="Calibri" w:cs="Calibri"/>
          <w:sz w:val="20"/>
          <w:szCs w:val="20"/>
        </w:rPr>
        <w:br/>
      </w:r>
    </w:p>
    <w:p w14:paraId="0F0AE39A" w14:textId="7D360A87" w:rsidR="006A7A95" w:rsidRPr="00BB48AD" w:rsidRDefault="2012815F" w:rsidP="008B0FF8">
      <w:pPr>
        <w:pStyle w:val="ListParagraph"/>
        <w:numPr>
          <w:ilvl w:val="0"/>
          <w:numId w:val="1"/>
        </w:numPr>
        <w:spacing w:after="0" w:line="276" w:lineRule="auto"/>
        <w:ind w:left="576" w:hanging="288"/>
        <w:rPr>
          <w:rFonts w:ascii="Calibri" w:hAnsi="Calibri" w:cs="Calibri"/>
          <w:sz w:val="20"/>
          <w:szCs w:val="20"/>
          <w:u w:val="single"/>
        </w:rPr>
      </w:pPr>
      <w:hyperlink r:id="rId25">
        <w:r w:rsidRPr="00BB48AD">
          <w:rPr>
            <w:rFonts w:ascii="Calibri" w:hAnsi="Calibri" w:cs="Calibri"/>
            <w:sz w:val="20"/>
            <w:szCs w:val="20"/>
            <w:u w:val="single"/>
          </w:rPr>
          <w:t>Public transport concessions for graduate students - the Fares Fair campaign.</w:t>
        </w:r>
      </w:hyperlink>
    </w:p>
    <w:p w14:paraId="129B9EDE" w14:textId="37D9A25F" w:rsidR="008621B5" w:rsidRPr="00BB48AD" w:rsidRDefault="00C870FD" w:rsidP="7B91D814">
      <w:pPr>
        <w:pStyle w:val="ListParagraph"/>
        <w:spacing w:line="276" w:lineRule="auto"/>
        <w:ind w:left="288"/>
        <w:rPr>
          <w:rFonts w:ascii="Calibri" w:hAnsi="Calibri" w:cs="Calibri"/>
          <w:sz w:val="20"/>
          <w:szCs w:val="20"/>
        </w:rPr>
      </w:pPr>
      <w:r w:rsidRPr="00BB48AD">
        <w:rPr>
          <w:rFonts w:ascii="Calibri" w:hAnsi="Calibri" w:cs="Calibri"/>
          <w:sz w:val="20"/>
          <w:szCs w:val="20"/>
        </w:rPr>
        <w:br w:type="page"/>
      </w:r>
    </w:p>
    <w:p w14:paraId="2D7E7AC0" w14:textId="6CFED081" w:rsidR="008621B5" w:rsidRPr="00BB48AD" w:rsidRDefault="648ECC98" w:rsidP="003D1286">
      <w:pPr>
        <w:spacing w:after="200" w:line="276" w:lineRule="auto"/>
        <w:rPr>
          <w:rFonts w:ascii="Calibri" w:hAnsi="Calibri" w:cs="Calibri"/>
          <w:b/>
          <w:bCs/>
          <w:color w:val="322462"/>
          <w:sz w:val="60"/>
          <w:szCs w:val="60"/>
        </w:rPr>
      </w:pPr>
      <w:bookmarkStart w:id="2" w:name="Bookmark3"/>
      <w:r w:rsidRPr="00BB48AD">
        <w:rPr>
          <w:rFonts w:ascii="Calibri" w:hAnsi="Calibri" w:cs="Calibri"/>
          <w:b/>
          <w:bCs/>
          <w:color w:val="322462"/>
          <w:sz w:val="60"/>
          <w:szCs w:val="60"/>
        </w:rPr>
        <w:lastRenderedPageBreak/>
        <w:t>Covid</w:t>
      </w:r>
      <w:bookmarkEnd w:id="2"/>
      <w:r w:rsidRPr="00BB48AD">
        <w:rPr>
          <w:rFonts w:ascii="Calibri" w:hAnsi="Calibri" w:cs="Calibri"/>
          <w:b/>
          <w:bCs/>
          <w:color w:val="322462"/>
          <w:sz w:val="60"/>
          <w:szCs w:val="60"/>
        </w:rPr>
        <w:t>-19</w:t>
      </w:r>
    </w:p>
    <w:tbl>
      <w:tblPr>
        <w:tblStyle w:val="TableGrid"/>
        <w:tblW w:w="0" w:type="auto"/>
        <w:tblBorders>
          <w:top w:val="none" w:sz="6" w:space="0" w:color="FFFFFF" w:themeColor="background1"/>
          <w:left w:val="none" w:sz="6" w:space="0" w:color="FFFFFF" w:themeColor="background1"/>
          <w:bottom w:val="none" w:sz="6" w:space="0" w:color="FFFFFF" w:themeColor="background1"/>
          <w:right w:val="none" w:sz="6" w:space="0" w:color="FFFFFF" w:themeColor="background1"/>
          <w:insideH w:val="none" w:sz="6" w:space="0" w:color="FFFFFF" w:themeColor="background1"/>
          <w:insideV w:val="none" w:sz="6" w:space="0" w:color="FFFFFF" w:themeColor="background1"/>
        </w:tblBorders>
        <w:shd w:val="clear" w:color="auto" w:fill="F2F2FC"/>
        <w:tblLayout w:type="fixed"/>
        <w:tblLook w:val="06A0" w:firstRow="1" w:lastRow="0" w:firstColumn="1" w:lastColumn="0" w:noHBand="1" w:noVBand="1"/>
      </w:tblPr>
      <w:tblGrid>
        <w:gridCol w:w="8985"/>
        <w:gridCol w:w="375"/>
      </w:tblGrid>
      <w:tr w:rsidR="003D1286" w:rsidRPr="00BB48AD" w14:paraId="4ED282C2" w14:textId="77777777" w:rsidTr="005C6CC8">
        <w:trPr>
          <w:trHeight w:val="2438"/>
        </w:trPr>
        <w:tc>
          <w:tcPr>
            <w:tcW w:w="8985" w:type="dxa"/>
            <w:shd w:val="clear" w:color="auto" w:fill="F2F2FC"/>
            <w:vAlign w:val="center"/>
          </w:tcPr>
          <w:p w14:paraId="59E170DA" w14:textId="5854D4B5" w:rsidR="003D1286" w:rsidRPr="00BB48AD" w:rsidRDefault="003D1286">
            <w:pPr>
              <w:ind w:left="230"/>
              <w:rPr>
                <w:rFonts w:ascii="Calibri" w:hAnsi="Calibri" w:cs="Calibri"/>
                <w:sz w:val="20"/>
                <w:szCs w:val="20"/>
              </w:rPr>
            </w:pPr>
            <w:r w:rsidRPr="00BB48AD">
              <w:rPr>
                <w:rFonts w:ascii="Calibri" w:hAnsi="Calibri" w:cs="Calibri"/>
              </w:rPr>
              <w:t>The Policy &amp; Advocacy team has been advocating for graduate students in relation to the impact of Covid-19 and calling for adequate support to be provided to graduate students during the pandemic. This advocacy has included research on the impact of Covid-19 on graduate students, as well as advocating for international graduate students who faced unique challenges during the pandemic.</w:t>
            </w:r>
          </w:p>
        </w:tc>
        <w:tc>
          <w:tcPr>
            <w:tcW w:w="375" w:type="dxa"/>
            <w:shd w:val="clear" w:color="auto" w:fill="F2F2FC"/>
            <w:vAlign w:val="center"/>
          </w:tcPr>
          <w:p w14:paraId="38B33A5B" w14:textId="77777777" w:rsidR="003D1286" w:rsidRPr="00BB48AD" w:rsidRDefault="003D1286">
            <w:pPr>
              <w:pStyle w:val="ListParagraph"/>
              <w:rPr>
                <w:rFonts w:ascii="Calibri" w:hAnsi="Calibri" w:cs="Calibri"/>
                <w:sz w:val="20"/>
                <w:szCs w:val="20"/>
              </w:rPr>
            </w:pPr>
          </w:p>
        </w:tc>
      </w:tr>
    </w:tbl>
    <w:p w14:paraId="7FCF2254" w14:textId="478E37EC" w:rsidR="00B36D2C" w:rsidRPr="00BB48AD" w:rsidRDefault="003D1286" w:rsidP="00F42E2F">
      <w:pPr>
        <w:spacing w:after="0" w:line="276" w:lineRule="auto"/>
        <w:rPr>
          <w:rFonts w:ascii="Calibri" w:hAnsi="Calibri" w:cs="Calibri"/>
          <w:sz w:val="20"/>
          <w:szCs w:val="20"/>
        </w:rPr>
      </w:pPr>
      <w:r w:rsidRPr="00BB48AD">
        <w:rPr>
          <w:rFonts w:ascii="Calibri" w:hAnsi="Calibri" w:cs="Calibri"/>
          <w:sz w:val="20"/>
          <w:szCs w:val="20"/>
        </w:rPr>
        <w:br/>
      </w:r>
      <w:hyperlink r:id="rId26">
        <w:r w:rsidR="554FD0B2" w:rsidRPr="00BB48AD">
          <w:rPr>
            <w:rFonts w:ascii="Calibri" w:eastAsia="Montserrat Bold" w:hAnsi="Calibri" w:cs="Calibri"/>
            <w:b/>
            <w:bCs/>
            <w:color w:val="322462"/>
            <w:sz w:val="20"/>
            <w:szCs w:val="20"/>
            <w:u w:val="single"/>
          </w:rPr>
          <w:t>S</w:t>
        </w:r>
        <w:r w:rsidR="10628F06" w:rsidRPr="00BB48AD">
          <w:rPr>
            <w:rFonts w:ascii="Calibri" w:eastAsia="Montserrat Bold" w:hAnsi="Calibri" w:cs="Calibri"/>
            <w:b/>
            <w:bCs/>
            <w:color w:val="322462"/>
            <w:sz w:val="20"/>
            <w:szCs w:val="20"/>
            <w:u w:val="single"/>
          </w:rPr>
          <w:t>tudent Resilience Project</w:t>
        </w:r>
        <w:r w:rsidR="6E0DCE6F" w:rsidRPr="00BB48AD">
          <w:rPr>
            <w:rFonts w:ascii="Calibri" w:eastAsia="Montserrat Bold" w:hAnsi="Calibri" w:cs="Calibri"/>
            <w:b/>
            <w:bCs/>
            <w:color w:val="322462"/>
            <w:sz w:val="20"/>
            <w:szCs w:val="20"/>
            <w:u w:val="single"/>
          </w:rPr>
          <w:t xml:space="preserve"> (</w:t>
        </w:r>
        <w:r w:rsidR="32520FCD" w:rsidRPr="00BB48AD">
          <w:rPr>
            <w:rFonts w:ascii="Calibri" w:eastAsia="Montserrat Bold" w:hAnsi="Calibri" w:cs="Calibri"/>
            <w:b/>
            <w:bCs/>
            <w:color w:val="322462"/>
            <w:sz w:val="20"/>
            <w:szCs w:val="20"/>
            <w:u w:val="single"/>
          </w:rPr>
          <w:t>2021</w:t>
        </w:r>
        <w:r w:rsidR="6E0DCE6F" w:rsidRPr="00BB48AD">
          <w:rPr>
            <w:rFonts w:ascii="Calibri" w:eastAsia="Montserrat Bold" w:hAnsi="Calibri" w:cs="Calibri"/>
            <w:b/>
            <w:bCs/>
            <w:color w:val="322462"/>
            <w:sz w:val="20"/>
            <w:szCs w:val="20"/>
            <w:u w:val="single"/>
          </w:rPr>
          <w:t>)</w:t>
        </w:r>
      </w:hyperlink>
    </w:p>
    <w:p w14:paraId="18C790EB" w14:textId="57F3B49B" w:rsidR="00906CB6" w:rsidRPr="00BB48AD" w:rsidRDefault="397690B7" w:rsidP="005A7C07">
      <w:pPr>
        <w:spacing w:line="276" w:lineRule="auto"/>
        <w:rPr>
          <w:rFonts w:ascii="Calibri" w:hAnsi="Calibri" w:cs="Calibri"/>
          <w:sz w:val="20"/>
          <w:szCs w:val="20"/>
        </w:rPr>
      </w:pPr>
      <w:r w:rsidRPr="00BB48AD">
        <w:rPr>
          <w:rFonts w:ascii="Calibri" w:hAnsi="Calibri" w:cs="Calibri"/>
          <w:sz w:val="20"/>
          <w:szCs w:val="20"/>
        </w:rPr>
        <w:t xml:space="preserve">The </w:t>
      </w:r>
      <w:r w:rsidR="32520FCD" w:rsidRPr="00BB48AD">
        <w:rPr>
          <w:rFonts w:ascii="Calibri" w:hAnsi="Calibri" w:cs="Calibri"/>
          <w:sz w:val="20"/>
          <w:szCs w:val="20"/>
        </w:rPr>
        <w:t>action research</w:t>
      </w:r>
      <w:r w:rsidR="5B764F90" w:rsidRPr="00BB48AD">
        <w:rPr>
          <w:rFonts w:ascii="Calibri" w:hAnsi="Calibri" w:cs="Calibri"/>
          <w:sz w:val="20"/>
          <w:szCs w:val="20"/>
        </w:rPr>
        <w:t xml:space="preserve"> Student Resilience Project identified</w:t>
      </w:r>
      <w:r w:rsidR="58AC16CB" w:rsidRPr="00BB48AD">
        <w:rPr>
          <w:rFonts w:ascii="Calibri" w:hAnsi="Calibri" w:cs="Calibri"/>
          <w:sz w:val="20"/>
          <w:szCs w:val="20"/>
        </w:rPr>
        <w:t xml:space="preserve"> several difficulties and challenges </w:t>
      </w:r>
      <w:r w:rsidR="2628B4B1" w:rsidRPr="00BB48AD">
        <w:rPr>
          <w:rFonts w:ascii="Calibri" w:hAnsi="Calibri" w:cs="Calibri"/>
          <w:sz w:val="20"/>
          <w:szCs w:val="20"/>
        </w:rPr>
        <w:t>facing</w:t>
      </w:r>
      <w:r w:rsidR="58AC16CB" w:rsidRPr="00BB48AD">
        <w:rPr>
          <w:rFonts w:ascii="Calibri" w:hAnsi="Calibri" w:cs="Calibri"/>
          <w:sz w:val="20"/>
          <w:szCs w:val="20"/>
        </w:rPr>
        <w:t xml:space="preserve"> graduate students</w:t>
      </w:r>
      <w:r w:rsidR="110D26AB" w:rsidRPr="00BB48AD">
        <w:rPr>
          <w:rFonts w:ascii="Calibri" w:hAnsi="Calibri" w:cs="Calibri"/>
          <w:sz w:val="20"/>
          <w:szCs w:val="20"/>
        </w:rPr>
        <w:t>, including the impact of Covid-19</w:t>
      </w:r>
      <w:r w:rsidR="58AC16CB" w:rsidRPr="00BB48AD">
        <w:rPr>
          <w:rFonts w:ascii="Calibri" w:hAnsi="Calibri" w:cs="Calibri"/>
          <w:sz w:val="20"/>
          <w:szCs w:val="20"/>
        </w:rPr>
        <w:t xml:space="preserve">. </w:t>
      </w:r>
      <w:r w:rsidR="148A6CBF" w:rsidRPr="00BB48AD">
        <w:rPr>
          <w:rFonts w:ascii="Calibri" w:hAnsi="Calibri" w:cs="Calibri"/>
          <w:sz w:val="20"/>
          <w:szCs w:val="20"/>
        </w:rPr>
        <w:t>These challenges included difficulties in accessing support services, insufficient mental health resources</w:t>
      </w:r>
      <w:r w:rsidR="7F8C92F3" w:rsidRPr="00BB48AD">
        <w:rPr>
          <w:rFonts w:ascii="Calibri" w:hAnsi="Calibri" w:cs="Calibri"/>
          <w:sz w:val="20"/>
          <w:szCs w:val="20"/>
        </w:rPr>
        <w:t xml:space="preserve">, </w:t>
      </w:r>
      <w:r w:rsidR="42F4DC15" w:rsidRPr="00BB48AD">
        <w:rPr>
          <w:rFonts w:ascii="Calibri" w:hAnsi="Calibri" w:cs="Calibri"/>
          <w:sz w:val="20"/>
          <w:szCs w:val="20"/>
        </w:rPr>
        <w:t>study changes</w:t>
      </w:r>
      <w:r w:rsidR="148A6CBF" w:rsidRPr="00BB48AD">
        <w:rPr>
          <w:rFonts w:ascii="Calibri" w:hAnsi="Calibri" w:cs="Calibri"/>
          <w:sz w:val="20"/>
          <w:szCs w:val="20"/>
        </w:rPr>
        <w:t xml:space="preserve"> and other pandemic-related impacts</w:t>
      </w:r>
      <w:r w:rsidR="18CBAC45" w:rsidRPr="00BB48AD">
        <w:rPr>
          <w:rFonts w:ascii="Calibri" w:hAnsi="Calibri" w:cs="Calibri"/>
          <w:sz w:val="20"/>
          <w:szCs w:val="20"/>
        </w:rPr>
        <w:t xml:space="preserve"> such as stress and financial </w:t>
      </w:r>
      <w:r w:rsidR="1C2A94A3" w:rsidRPr="00BB48AD">
        <w:rPr>
          <w:rFonts w:ascii="Calibri" w:hAnsi="Calibri" w:cs="Calibri"/>
          <w:sz w:val="20"/>
          <w:szCs w:val="20"/>
        </w:rPr>
        <w:t>hardship</w:t>
      </w:r>
      <w:r w:rsidR="18CBAC45" w:rsidRPr="00BB48AD">
        <w:rPr>
          <w:rFonts w:ascii="Calibri" w:hAnsi="Calibri" w:cs="Calibri"/>
          <w:sz w:val="20"/>
          <w:szCs w:val="20"/>
        </w:rPr>
        <w:t>.</w:t>
      </w:r>
      <w:r w:rsidR="1C2A94A3" w:rsidRPr="00BB48AD">
        <w:rPr>
          <w:rFonts w:ascii="Calibri" w:hAnsi="Calibri" w:cs="Calibri"/>
          <w:sz w:val="20"/>
          <w:szCs w:val="20"/>
        </w:rPr>
        <w:t xml:space="preserve"> </w:t>
      </w:r>
      <w:r w:rsidR="2BC052DD" w:rsidRPr="00BB48AD">
        <w:rPr>
          <w:rFonts w:ascii="Calibri" w:hAnsi="Calibri" w:cs="Calibri"/>
          <w:sz w:val="20"/>
          <w:szCs w:val="20"/>
        </w:rPr>
        <w:t xml:space="preserve">The results of the Project highlighted </w:t>
      </w:r>
      <w:r w:rsidR="5E346A51" w:rsidRPr="00BB48AD">
        <w:rPr>
          <w:rFonts w:ascii="Calibri" w:hAnsi="Calibri" w:cs="Calibri"/>
          <w:sz w:val="20"/>
          <w:szCs w:val="20"/>
        </w:rPr>
        <w:t xml:space="preserve">that </w:t>
      </w:r>
      <w:r w:rsidR="144AF321" w:rsidRPr="00BB48AD">
        <w:rPr>
          <w:rFonts w:ascii="Calibri" w:hAnsi="Calibri" w:cs="Calibri"/>
          <w:sz w:val="20"/>
          <w:szCs w:val="20"/>
        </w:rPr>
        <w:t xml:space="preserve">during the Covid-19 pandemic </w:t>
      </w:r>
      <w:r w:rsidR="5E346A51" w:rsidRPr="00BB48AD">
        <w:rPr>
          <w:rFonts w:ascii="Calibri" w:hAnsi="Calibri" w:cs="Calibri"/>
          <w:sz w:val="20"/>
          <w:szCs w:val="20"/>
        </w:rPr>
        <w:t>there was a</w:t>
      </w:r>
      <w:r w:rsidR="2BC052DD" w:rsidRPr="00BB48AD">
        <w:rPr>
          <w:rFonts w:ascii="Calibri" w:hAnsi="Calibri" w:cs="Calibri"/>
          <w:sz w:val="20"/>
          <w:szCs w:val="20"/>
        </w:rPr>
        <w:t xml:space="preserve"> pressing need for improved support services, </w:t>
      </w:r>
      <w:r w:rsidR="144AF321" w:rsidRPr="00BB48AD">
        <w:rPr>
          <w:rFonts w:ascii="Calibri" w:hAnsi="Calibri" w:cs="Calibri"/>
          <w:sz w:val="20"/>
          <w:szCs w:val="20"/>
        </w:rPr>
        <w:t>and initiatives to foster a sense of belonging.</w:t>
      </w:r>
      <w:r w:rsidR="633A6ADC" w:rsidRPr="00BB48AD">
        <w:rPr>
          <w:rFonts w:ascii="Calibri" w:hAnsi="Calibri" w:cs="Calibri"/>
          <w:sz w:val="20"/>
          <w:szCs w:val="20"/>
        </w:rPr>
        <w:t xml:space="preserve"> </w:t>
      </w:r>
      <w:r w:rsidR="773DE784" w:rsidRPr="00BB48AD">
        <w:rPr>
          <w:rFonts w:ascii="Calibri" w:hAnsi="Calibri" w:cs="Calibri"/>
          <w:sz w:val="20"/>
          <w:szCs w:val="20"/>
        </w:rPr>
        <w:t>The Project provided recommendations to the University, including:</w:t>
      </w:r>
    </w:p>
    <w:p w14:paraId="25B52BFA" w14:textId="244F06D0" w:rsidR="005A7C07" w:rsidRPr="00BB48AD" w:rsidRDefault="00BE49D0" w:rsidP="006867EA">
      <w:pPr>
        <w:pStyle w:val="ListParagraph"/>
        <w:numPr>
          <w:ilvl w:val="0"/>
          <w:numId w:val="6"/>
        </w:numPr>
        <w:spacing w:line="276" w:lineRule="auto"/>
        <w:rPr>
          <w:rFonts w:ascii="Calibri" w:hAnsi="Calibri" w:cs="Calibri"/>
          <w:sz w:val="20"/>
          <w:szCs w:val="20"/>
        </w:rPr>
      </w:pPr>
      <w:r w:rsidRPr="00BB48AD">
        <w:rPr>
          <w:rFonts w:ascii="Calibri" w:hAnsi="Calibri" w:cs="Calibri"/>
          <w:sz w:val="20"/>
          <w:szCs w:val="20"/>
        </w:rPr>
        <w:t xml:space="preserve">The University improve mental health awareness and literacy among students, as well as deliver extension and special consideration processes that are student </w:t>
      </w:r>
      <w:r w:rsidR="00D764D2" w:rsidRPr="00BB48AD">
        <w:rPr>
          <w:rFonts w:ascii="Calibri" w:hAnsi="Calibri" w:cs="Calibri"/>
          <w:sz w:val="20"/>
          <w:szCs w:val="20"/>
        </w:rPr>
        <w:t>centred</w:t>
      </w:r>
      <w:r w:rsidRPr="00BB48AD">
        <w:rPr>
          <w:rFonts w:ascii="Calibri" w:hAnsi="Calibri" w:cs="Calibri"/>
          <w:sz w:val="20"/>
          <w:szCs w:val="20"/>
        </w:rPr>
        <w:t xml:space="preserve"> and not punitive. </w:t>
      </w:r>
    </w:p>
    <w:p w14:paraId="340D7CBD" w14:textId="569B7A71" w:rsidR="00F70D4D" w:rsidRPr="00BB48AD" w:rsidRDefault="10628F06" w:rsidP="00F42E2F">
      <w:pPr>
        <w:spacing w:after="0" w:line="276" w:lineRule="auto"/>
        <w:rPr>
          <w:rFonts w:ascii="Calibri" w:hAnsi="Calibri" w:cs="Calibri"/>
          <w:sz w:val="20"/>
          <w:szCs w:val="20"/>
        </w:rPr>
      </w:pPr>
      <w:hyperlink r:id="rId27">
        <w:r w:rsidRPr="00BB48AD">
          <w:rPr>
            <w:rFonts w:ascii="Calibri" w:eastAsia="Montserrat Bold" w:hAnsi="Calibri" w:cs="Calibri"/>
            <w:b/>
            <w:bCs/>
            <w:color w:val="322462"/>
            <w:sz w:val="20"/>
            <w:szCs w:val="20"/>
            <w:u w:val="single"/>
          </w:rPr>
          <w:t>Submission to the Select Committee on Temporary Migration</w:t>
        </w:r>
        <w:r w:rsidR="6E0DCE6F" w:rsidRPr="00BB48AD">
          <w:rPr>
            <w:rFonts w:ascii="Calibri" w:eastAsia="Montserrat Bold" w:hAnsi="Calibri" w:cs="Calibri"/>
            <w:b/>
            <w:bCs/>
            <w:color w:val="322462"/>
            <w:sz w:val="20"/>
            <w:szCs w:val="20"/>
            <w:u w:val="single"/>
          </w:rPr>
          <w:t xml:space="preserve"> (</w:t>
        </w:r>
        <w:r w:rsidR="2922DA43" w:rsidRPr="00BB48AD">
          <w:rPr>
            <w:rFonts w:ascii="Calibri" w:eastAsia="Montserrat Bold" w:hAnsi="Calibri" w:cs="Calibri"/>
            <w:b/>
            <w:bCs/>
            <w:color w:val="322462"/>
            <w:sz w:val="20"/>
            <w:szCs w:val="20"/>
            <w:u w:val="single"/>
          </w:rPr>
          <w:t>2020</w:t>
        </w:r>
        <w:r w:rsidR="6E0DCE6F" w:rsidRPr="00BB48AD">
          <w:rPr>
            <w:rFonts w:ascii="Calibri" w:eastAsia="Montserrat Bold" w:hAnsi="Calibri" w:cs="Calibri"/>
            <w:b/>
            <w:bCs/>
            <w:color w:val="322462"/>
            <w:sz w:val="20"/>
            <w:szCs w:val="20"/>
            <w:u w:val="single"/>
          </w:rPr>
          <w:t>)</w:t>
        </w:r>
      </w:hyperlink>
    </w:p>
    <w:p w14:paraId="5E69AB5F" w14:textId="6FC4E378" w:rsidR="003C50DF" w:rsidRPr="00BB48AD" w:rsidRDefault="6E0DCE6F" w:rsidP="005A7C07">
      <w:pPr>
        <w:spacing w:line="276" w:lineRule="auto"/>
        <w:rPr>
          <w:rFonts w:ascii="Calibri" w:hAnsi="Calibri" w:cs="Calibri"/>
          <w:sz w:val="20"/>
          <w:szCs w:val="20"/>
        </w:rPr>
      </w:pPr>
      <w:r w:rsidRPr="00BB48AD">
        <w:rPr>
          <w:rFonts w:ascii="Calibri" w:hAnsi="Calibri" w:cs="Calibri"/>
          <w:sz w:val="20"/>
          <w:szCs w:val="20"/>
        </w:rPr>
        <w:t xml:space="preserve">The Policy &amp; Advocacy team’s </w:t>
      </w:r>
      <w:r w:rsidR="4F7762D1" w:rsidRPr="00BB48AD">
        <w:rPr>
          <w:rFonts w:ascii="Calibri" w:hAnsi="Calibri" w:cs="Calibri"/>
          <w:sz w:val="20"/>
          <w:szCs w:val="20"/>
        </w:rPr>
        <w:t xml:space="preserve">submission to the Select Committee on Temporary Migration </w:t>
      </w:r>
      <w:r w:rsidR="69B2EC5F" w:rsidRPr="00BB48AD">
        <w:rPr>
          <w:rFonts w:ascii="Calibri" w:hAnsi="Calibri" w:cs="Calibri"/>
          <w:sz w:val="20"/>
          <w:szCs w:val="20"/>
        </w:rPr>
        <w:t>supported government visa changes</w:t>
      </w:r>
      <w:r w:rsidR="7DEA4750" w:rsidRPr="00BB48AD">
        <w:rPr>
          <w:rFonts w:ascii="Calibri" w:hAnsi="Calibri" w:cs="Calibri"/>
          <w:sz w:val="20"/>
          <w:szCs w:val="20"/>
        </w:rPr>
        <w:t xml:space="preserve"> </w:t>
      </w:r>
      <w:r w:rsidR="4320331E" w:rsidRPr="00BB48AD">
        <w:rPr>
          <w:rFonts w:ascii="Calibri" w:hAnsi="Calibri" w:cs="Calibri"/>
          <w:sz w:val="20"/>
          <w:szCs w:val="20"/>
        </w:rPr>
        <w:t xml:space="preserve">that were </w:t>
      </w:r>
      <w:r w:rsidR="25FE2697" w:rsidRPr="00BB48AD">
        <w:rPr>
          <w:rFonts w:ascii="Calibri" w:hAnsi="Calibri" w:cs="Calibri"/>
          <w:sz w:val="20"/>
          <w:szCs w:val="20"/>
        </w:rPr>
        <w:t>beneficial to</w:t>
      </w:r>
      <w:r w:rsidR="7DEA4750" w:rsidRPr="00BB48AD">
        <w:rPr>
          <w:rFonts w:ascii="Calibri" w:hAnsi="Calibri" w:cs="Calibri"/>
          <w:sz w:val="20"/>
          <w:szCs w:val="20"/>
        </w:rPr>
        <w:t xml:space="preserve"> international students. </w:t>
      </w:r>
      <w:r w:rsidR="35DD2DE6" w:rsidRPr="00BB48AD">
        <w:rPr>
          <w:rFonts w:ascii="Calibri" w:hAnsi="Calibri" w:cs="Calibri"/>
          <w:sz w:val="20"/>
          <w:szCs w:val="20"/>
        </w:rPr>
        <w:t>The submission recommended:</w:t>
      </w:r>
    </w:p>
    <w:p w14:paraId="7723C7C4" w14:textId="77777777" w:rsidR="001938FE" w:rsidRPr="00BB48AD" w:rsidRDefault="00277947" w:rsidP="005A7C07">
      <w:pPr>
        <w:pStyle w:val="ListParagraph"/>
        <w:numPr>
          <w:ilvl w:val="0"/>
          <w:numId w:val="6"/>
        </w:numPr>
        <w:spacing w:line="276" w:lineRule="auto"/>
        <w:rPr>
          <w:rFonts w:ascii="Calibri" w:hAnsi="Calibri" w:cs="Calibri"/>
          <w:sz w:val="20"/>
          <w:szCs w:val="20"/>
        </w:rPr>
      </w:pPr>
      <w:r w:rsidRPr="00BB48AD">
        <w:rPr>
          <w:rFonts w:ascii="Calibri" w:hAnsi="Calibri" w:cs="Calibri"/>
          <w:sz w:val="20"/>
          <w:szCs w:val="20"/>
        </w:rPr>
        <w:t>The Federal Government further assess visa requirements, as well as allow increased working hours for international students to safeguard international students reporting workplace issues and provide comprehensive support during the Covid-19 pandemic.</w:t>
      </w:r>
    </w:p>
    <w:p w14:paraId="355B2D26" w14:textId="32B39799" w:rsidR="007C7A8C" w:rsidRPr="00BB48AD" w:rsidRDefault="10628F06" w:rsidP="001938FE">
      <w:pPr>
        <w:spacing w:line="276" w:lineRule="auto"/>
        <w:rPr>
          <w:rFonts w:ascii="Calibri" w:hAnsi="Calibri" w:cs="Calibri"/>
          <w:sz w:val="20"/>
          <w:szCs w:val="20"/>
        </w:rPr>
      </w:pPr>
      <w:hyperlink r:id="rId28">
        <w:r w:rsidRPr="00BB48AD">
          <w:rPr>
            <w:rFonts w:ascii="Calibri" w:eastAsia="Montserrat Bold" w:hAnsi="Calibri" w:cs="Calibri"/>
            <w:b/>
            <w:bCs/>
            <w:color w:val="322462"/>
            <w:sz w:val="20"/>
            <w:szCs w:val="20"/>
            <w:u w:val="single"/>
          </w:rPr>
          <w:t>Submission to the Select Committee on Covid-19</w:t>
        </w:r>
        <w:r w:rsidR="5F1732B6" w:rsidRPr="00BB48AD">
          <w:rPr>
            <w:rFonts w:ascii="Calibri" w:eastAsia="Montserrat Bold" w:hAnsi="Calibri" w:cs="Calibri"/>
            <w:b/>
            <w:bCs/>
            <w:color w:val="322462"/>
            <w:sz w:val="20"/>
            <w:szCs w:val="20"/>
            <w:u w:val="single"/>
          </w:rPr>
          <w:t xml:space="preserve"> </w:t>
        </w:r>
        <w:r w:rsidR="1EA04E87" w:rsidRPr="00BB48AD">
          <w:rPr>
            <w:rFonts w:ascii="Calibri" w:eastAsia="Montserrat Bold" w:hAnsi="Calibri" w:cs="Calibri"/>
            <w:b/>
            <w:bCs/>
            <w:color w:val="322462"/>
            <w:sz w:val="20"/>
            <w:szCs w:val="20"/>
            <w:u w:val="single"/>
          </w:rPr>
          <w:t>(</w:t>
        </w:r>
        <w:r w:rsidR="5F1732B6" w:rsidRPr="00BB48AD">
          <w:rPr>
            <w:rFonts w:ascii="Calibri" w:eastAsia="Montserrat Bold" w:hAnsi="Calibri" w:cs="Calibri"/>
            <w:b/>
            <w:bCs/>
            <w:color w:val="322462"/>
            <w:sz w:val="20"/>
            <w:szCs w:val="20"/>
            <w:u w:val="single"/>
          </w:rPr>
          <w:t>2020</w:t>
        </w:r>
        <w:r w:rsidR="1EA04E87" w:rsidRPr="00BB48AD">
          <w:rPr>
            <w:rFonts w:ascii="Calibri" w:eastAsia="Montserrat Bold" w:hAnsi="Calibri" w:cs="Calibri"/>
            <w:b/>
            <w:bCs/>
            <w:color w:val="322462"/>
            <w:sz w:val="20"/>
            <w:szCs w:val="20"/>
            <w:u w:val="single"/>
          </w:rPr>
          <w:t>)</w:t>
        </w:r>
      </w:hyperlink>
      <w:r w:rsidR="000B7546" w:rsidRPr="00BB48AD">
        <w:rPr>
          <w:rFonts w:ascii="Calibri" w:hAnsi="Calibri" w:cs="Calibri"/>
          <w:sz w:val="20"/>
          <w:szCs w:val="20"/>
        </w:rPr>
        <w:br/>
      </w:r>
      <w:r w:rsidR="397690B7" w:rsidRPr="00BB48AD">
        <w:rPr>
          <w:rFonts w:ascii="Calibri" w:hAnsi="Calibri" w:cs="Calibri"/>
          <w:sz w:val="20"/>
          <w:szCs w:val="20"/>
        </w:rPr>
        <w:t>The submission to the</w:t>
      </w:r>
      <w:r w:rsidR="6CF3A813" w:rsidRPr="00BB48AD">
        <w:rPr>
          <w:rFonts w:ascii="Calibri" w:hAnsi="Calibri" w:cs="Calibri"/>
          <w:sz w:val="20"/>
          <w:szCs w:val="20"/>
        </w:rPr>
        <w:t xml:space="preserve"> Select Committee on Covid-19 </w:t>
      </w:r>
      <w:r w:rsidR="4431B690" w:rsidRPr="00BB48AD">
        <w:rPr>
          <w:rFonts w:ascii="Calibri" w:hAnsi="Calibri" w:cs="Calibri"/>
          <w:sz w:val="20"/>
          <w:szCs w:val="20"/>
        </w:rPr>
        <w:t>highlighted the impacts of the pandemic on graduate students</w:t>
      </w:r>
      <w:r w:rsidR="305BBFBA" w:rsidRPr="00BB48AD">
        <w:rPr>
          <w:rFonts w:ascii="Calibri" w:hAnsi="Calibri" w:cs="Calibri"/>
          <w:sz w:val="20"/>
          <w:szCs w:val="20"/>
        </w:rPr>
        <w:t>, both domestic and international,</w:t>
      </w:r>
      <w:r w:rsidR="4431B690" w:rsidRPr="00BB48AD">
        <w:rPr>
          <w:rFonts w:ascii="Calibri" w:hAnsi="Calibri" w:cs="Calibri"/>
          <w:sz w:val="20"/>
          <w:szCs w:val="20"/>
        </w:rPr>
        <w:t xml:space="preserve"> at the University of Melbourne. </w:t>
      </w:r>
      <w:r w:rsidR="53108E24" w:rsidRPr="00BB48AD">
        <w:rPr>
          <w:rFonts w:ascii="Calibri" w:hAnsi="Calibri" w:cs="Calibri"/>
          <w:sz w:val="20"/>
          <w:szCs w:val="20"/>
        </w:rPr>
        <w:t>The submission recommended that:</w:t>
      </w:r>
    </w:p>
    <w:p w14:paraId="7570DD20" w14:textId="764EE45D" w:rsidR="00277947" w:rsidRPr="00BB48AD" w:rsidRDefault="00277947" w:rsidP="006867EA">
      <w:pPr>
        <w:pStyle w:val="ListParagraph"/>
        <w:numPr>
          <w:ilvl w:val="0"/>
          <w:numId w:val="6"/>
        </w:numPr>
        <w:spacing w:after="280" w:line="276" w:lineRule="auto"/>
        <w:rPr>
          <w:rFonts w:ascii="Calibri" w:hAnsi="Calibri" w:cs="Calibri"/>
          <w:sz w:val="20"/>
          <w:szCs w:val="20"/>
        </w:rPr>
      </w:pPr>
      <w:r w:rsidRPr="00BB48AD">
        <w:rPr>
          <w:rFonts w:ascii="Calibri" w:hAnsi="Calibri" w:cs="Calibri"/>
          <w:sz w:val="20"/>
          <w:szCs w:val="20"/>
        </w:rPr>
        <w:t>The Federal Government create a federal fund to financially support international students, temporarily ease work restrictions and introduce a temporary visa extension to international students.</w:t>
      </w:r>
    </w:p>
    <w:p w14:paraId="2C20A918" w14:textId="5A9CE7E1" w:rsidR="00F70D4D" w:rsidRPr="00BB48AD" w:rsidRDefault="75F6DA5E" w:rsidP="005A7C07">
      <w:pPr>
        <w:spacing w:line="276" w:lineRule="auto"/>
        <w:rPr>
          <w:rFonts w:ascii="Calibri" w:hAnsi="Calibri" w:cs="Calibri"/>
          <w:sz w:val="20"/>
          <w:szCs w:val="20"/>
        </w:rPr>
      </w:pPr>
      <w:r w:rsidRPr="00BB48AD">
        <w:rPr>
          <w:rFonts w:ascii="Calibri" w:hAnsi="Calibri" w:cs="Calibri"/>
          <w:sz w:val="20"/>
          <w:szCs w:val="20"/>
        </w:rPr>
        <w:t xml:space="preserve">Other </w:t>
      </w:r>
      <w:r w:rsidR="60443A77" w:rsidRPr="00BB48AD">
        <w:rPr>
          <w:rFonts w:ascii="Calibri" w:hAnsi="Calibri" w:cs="Calibri"/>
          <w:sz w:val="20"/>
          <w:szCs w:val="20"/>
        </w:rPr>
        <w:t>initiatives from the Policy &amp; Advocacy team surrounding Covid-19</w:t>
      </w:r>
      <w:r w:rsidR="781C80AB" w:rsidRPr="00BB48AD">
        <w:rPr>
          <w:rFonts w:ascii="Calibri" w:hAnsi="Calibri" w:cs="Calibri"/>
          <w:sz w:val="20"/>
          <w:szCs w:val="20"/>
        </w:rPr>
        <w:t xml:space="preserve"> issues have included:</w:t>
      </w:r>
    </w:p>
    <w:p w14:paraId="1B026296" w14:textId="5D56AB50" w:rsidR="00F70D4D" w:rsidRPr="00BB48AD" w:rsidRDefault="10628F06" w:rsidP="005A7C07">
      <w:pPr>
        <w:pStyle w:val="ListParagraph"/>
        <w:numPr>
          <w:ilvl w:val="0"/>
          <w:numId w:val="2"/>
        </w:numPr>
        <w:spacing w:line="276" w:lineRule="auto"/>
        <w:ind w:left="576" w:hanging="288"/>
        <w:rPr>
          <w:rFonts w:ascii="Calibri" w:hAnsi="Calibri" w:cs="Calibri"/>
          <w:sz w:val="20"/>
          <w:szCs w:val="20"/>
          <w:u w:val="single"/>
        </w:rPr>
      </w:pPr>
      <w:hyperlink r:id="rId29">
        <w:r w:rsidRPr="00BB48AD">
          <w:rPr>
            <w:rFonts w:ascii="Calibri" w:hAnsi="Calibri" w:cs="Calibri"/>
            <w:sz w:val="20"/>
            <w:szCs w:val="20"/>
            <w:u w:val="single"/>
          </w:rPr>
          <w:t>GSA student issues digest 11-27 May 2020</w:t>
        </w:r>
        <w:r w:rsidR="40695491" w:rsidRPr="00BB48AD">
          <w:rPr>
            <w:rFonts w:ascii="Calibri" w:hAnsi="Calibri" w:cs="Calibri"/>
            <w:sz w:val="20"/>
            <w:szCs w:val="20"/>
            <w:u w:val="single"/>
          </w:rPr>
          <w:t>.</w:t>
        </w:r>
      </w:hyperlink>
    </w:p>
    <w:p w14:paraId="6953E936" w14:textId="0C83A6E2" w:rsidR="00F51346" w:rsidRPr="00BB48AD" w:rsidRDefault="10628F06" w:rsidP="00F51346">
      <w:pPr>
        <w:pStyle w:val="ListParagraph"/>
        <w:numPr>
          <w:ilvl w:val="0"/>
          <w:numId w:val="2"/>
        </w:numPr>
        <w:spacing w:line="276" w:lineRule="auto"/>
        <w:ind w:left="576" w:hanging="288"/>
        <w:rPr>
          <w:rFonts w:ascii="Calibri" w:hAnsi="Calibri" w:cs="Calibri"/>
          <w:sz w:val="20"/>
          <w:szCs w:val="20"/>
          <w:u w:val="single"/>
        </w:rPr>
      </w:pPr>
      <w:r w:rsidRPr="00BB48AD">
        <w:rPr>
          <w:rFonts w:ascii="Calibri" w:hAnsi="Calibri" w:cs="Calibri"/>
          <w:sz w:val="20"/>
          <w:szCs w:val="20"/>
          <w:u w:val="single"/>
        </w:rPr>
        <w:t>Impact of Covid-19 on graduate student placements</w:t>
      </w:r>
      <w:r w:rsidR="40695491" w:rsidRPr="00BB48AD">
        <w:rPr>
          <w:rFonts w:ascii="Calibri" w:hAnsi="Calibri" w:cs="Calibri"/>
          <w:sz w:val="20"/>
          <w:szCs w:val="20"/>
          <w:u w:val="single"/>
        </w:rPr>
        <w:t>.</w:t>
      </w:r>
      <w:bookmarkStart w:id="3" w:name="Bookmark4"/>
    </w:p>
    <w:p w14:paraId="46A6BE19" w14:textId="26F411BB" w:rsidR="00F51346" w:rsidRPr="00BB48AD" w:rsidRDefault="00F51346">
      <w:pPr>
        <w:rPr>
          <w:rFonts w:ascii="Calibri" w:hAnsi="Calibri" w:cs="Calibri"/>
          <w:sz w:val="20"/>
          <w:szCs w:val="20"/>
          <w:u w:val="single"/>
        </w:rPr>
      </w:pPr>
      <w:r w:rsidRPr="00BB48AD">
        <w:rPr>
          <w:rFonts w:ascii="Calibri" w:hAnsi="Calibri" w:cs="Calibri"/>
          <w:sz w:val="20"/>
          <w:szCs w:val="20"/>
          <w:u w:val="single"/>
        </w:rPr>
        <w:br w:type="page"/>
      </w:r>
    </w:p>
    <w:p w14:paraId="26C3EE02" w14:textId="520A1EFE" w:rsidR="001D3C62" w:rsidRPr="00BB48AD" w:rsidRDefault="7C15BD85" w:rsidP="00F51346">
      <w:pPr>
        <w:spacing w:line="276" w:lineRule="auto"/>
        <w:rPr>
          <w:rFonts w:ascii="Calibri" w:hAnsi="Calibri" w:cs="Calibri"/>
          <w:sz w:val="20"/>
          <w:szCs w:val="20"/>
          <w:u w:val="single"/>
        </w:rPr>
      </w:pPr>
      <w:r w:rsidRPr="00BB48AD">
        <w:rPr>
          <w:rFonts w:ascii="Calibri" w:hAnsi="Calibri" w:cs="Calibri"/>
          <w:b/>
          <w:bCs/>
          <w:color w:val="749D5E"/>
          <w:sz w:val="60"/>
          <w:szCs w:val="60"/>
        </w:rPr>
        <w:lastRenderedPageBreak/>
        <w:t>Learning</w:t>
      </w:r>
      <w:bookmarkEnd w:id="3"/>
      <w:r w:rsidRPr="00BB48AD">
        <w:rPr>
          <w:rFonts w:ascii="Calibri" w:hAnsi="Calibri" w:cs="Calibri"/>
          <w:b/>
          <w:bCs/>
          <w:color w:val="749D5E"/>
          <w:sz w:val="60"/>
          <w:szCs w:val="60"/>
        </w:rPr>
        <w:t xml:space="preserve"> and Teaching</w:t>
      </w:r>
    </w:p>
    <w:tbl>
      <w:tblPr>
        <w:tblStyle w:val="TableGrid"/>
        <w:tblW w:w="0" w:type="auto"/>
        <w:tblBorders>
          <w:top w:val="none" w:sz="6" w:space="0" w:color="FFFFFF" w:themeColor="background1"/>
          <w:left w:val="none" w:sz="6" w:space="0" w:color="FFFFFF" w:themeColor="background1"/>
          <w:bottom w:val="none" w:sz="6" w:space="0" w:color="FFFFFF" w:themeColor="background1"/>
          <w:right w:val="none" w:sz="6" w:space="0" w:color="FFFFFF" w:themeColor="background1"/>
          <w:insideH w:val="none" w:sz="6" w:space="0" w:color="FFFFFF" w:themeColor="background1"/>
          <w:insideV w:val="none" w:sz="6" w:space="0" w:color="FFFFFF" w:themeColor="background1"/>
        </w:tblBorders>
        <w:shd w:val="clear" w:color="auto" w:fill="E6F5E6"/>
        <w:tblLayout w:type="fixed"/>
        <w:tblLook w:val="06A0" w:firstRow="1" w:lastRow="0" w:firstColumn="1" w:lastColumn="0" w:noHBand="1" w:noVBand="1"/>
      </w:tblPr>
      <w:tblGrid>
        <w:gridCol w:w="8985"/>
        <w:gridCol w:w="375"/>
      </w:tblGrid>
      <w:tr w:rsidR="002E536C" w:rsidRPr="00BB48AD" w14:paraId="13A3EE2C" w14:textId="77777777" w:rsidTr="00B66B11">
        <w:trPr>
          <w:trHeight w:val="2268"/>
        </w:trPr>
        <w:tc>
          <w:tcPr>
            <w:tcW w:w="8985" w:type="dxa"/>
            <w:shd w:val="clear" w:color="auto" w:fill="E6F5E6"/>
            <w:vAlign w:val="center"/>
          </w:tcPr>
          <w:p w14:paraId="1BB6D2EE" w14:textId="6051DF45" w:rsidR="002E536C" w:rsidRPr="00BB48AD" w:rsidRDefault="002E536C">
            <w:pPr>
              <w:ind w:left="230"/>
              <w:rPr>
                <w:rFonts w:ascii="Calibri" w:hAnsi="Calibri" w:cs="Calibri"/>
                <w:sz w:val="20"/>
                <w:szCs w:val="20"/>
              </w:rPr>
            </w:pPr>
            <w:r w:rsidRPr="00BB48AD">
              <w:rPr>
                <w:rFonts w:ascii="Calibri" w:hAnsi="Calibri" w:cs="Calibri"/>
              </w:rPr>
              <w:t>The Policy &amp; Advocacy team has been working on issues relating to education, including matters relating to course delivery, assessment policy and academic support. The Policy &amp; Advocacy team has advocated for a student-</w:t>
            </w:r>
            <w:r w:rsidR="00BF10EB" w:rsidRPr="00BB48AD">
              <w:rPr>
                <w:rFonts w:ascii="Calibri" w:hAnsi="Calibri" w:cs="Calibri"/>
              </w:rPr>
              <w:t>centred</w:t>
            </w:r>
            <w:r w:rsidRPr="00BB48AD">
              <w:rPr>
                <w:rFonts w:ascii="Calibri" w:hAnsi="Calibri" w:cs="Calibri"/>
              </w:rPr>
              <w:t xml:space="preserve"> approach in all matters relating to education.</w:t>
            </w:r>
          </w:p>
        </w:tc>
        <w:tc>
          <w:tcPr>
            <w:tcW w:w="375" w:type="dxa"/>
            <w:shd w:val="clear" w:color="auto" w:fill="E6F5E6"/>
            <w:vAlign w:val="center"/>
          </w:tcPr>
          <w:p w14:paraId="4FC6AB3C" w14:textId="77777777" w:rsidR="002E536C" w:rsidRPr="00BB48AD" w:rsidRDefault="002E536C">
            <w:pPr>
              <w:pStyle w:val="ListParagraph"/>
              <w:rPr>
                <w:rFonts w:ascii="Calibri" w:hAnsi="Calibri" w:cs="Calibri"/>
                <w:sz w:val="20"/>
                <w:szCs w:val="20"/>
              </w:rPr>
            </w:pPr>
          </w:p>
        </w:tc>
      </w:tr>
    </w:tbl>
    <w:p w14:paraId="779CE61E" w14:textId="77777777" w:rsidR="00003AB2" w:rsidRPr="00BB48AD" w:rsidRDefault="00003AB2" w:rsidP="00B869A6">
      <w:pPr>
        <w:spacing w:after="0" w:line="276" w:lineRule="auto"/>
        <w:rPr>
          <w:rFonts w:ascii="Calibri" w:hAnsi="Calibri" w:cs="Calibri"/>
          <w:sz w:val="20"/>
          <w:szCs w:val="20"/>
        </w:rPr>
      </w:pPr>
    </w:p>
    <w:p w14:paraId="4663780E" w14:textId="77777777" w:rsidR="00BF10EB" w:rsidRPr="00BB48AD" w:rsidRDefault="00BF10EB" w:rsidP="00BF10EB">
      <w:pPr>
        <w:spacing w:after="0" w:line="276" w:lineRule="auto"/>
        <w:rPr>
          <w:rFonts w:ascii="Calibri" w:eastAsia="Montserrat Bold" w:hAnsi="Calibri" w:cs="Calibri"/>
          <w:b/>
          <w:bCs/>
          <w:color w:val="004E35"/>
          <w:sz w:val="20"/>
          <w:szCs w:val="20"/>
          <w:u w:val="single"/>
        </w:rPr>
      </w:pPr>
      <w:r w:rsidRPr="00BB48AD">
        <w:rPr>
          <w:rFonts w:ascii="Calibri" w:eastAsia="Montserrat Bold" w:hAnsi="Calibri" w:cs="Calibri"/>
          <w:b/>
          <w:bCs/>
          <w:color w:val="749D5E"/>
          <w:sz w:val="20"/>
          <w:szCs w:val="20"/>
          <w:u w:val="single"/>
        </w:rPr>
        <w:t>Placement: Student perspectives, concerns and priorities for change (2024)</w:t>
      </w:r>
    </w:p>
    <w:p w14:paraId="71019749" w14:textId="77777777" w:rsidR="00BF10EB" w:rsidRPr="00BB48AD" w:rsidRDefault="00BF10EB" w:rsidP="00BF10EB">
      <w:pPr>
        <w:spacing w:after="0" w:line="276" w:lineRule="auto"/>
        <w:rPr>
          <w:rFonts w:ascii="Calibri" w:hAnsi="Calibri" w:cs="Calibri"/>
          <w:sz w:val="20"/>
          <w:szCs w:val="20"/>
        </w:rPr>
      </w:pPr>
      <w:r w:rsidRPr="00BB48AD">
        <w:rPr>
          <w:rFonts w:ascii="Calibri" w:hAnsi="Calibri" w:cs="Calibri"/>
          <w:sz w:val="20"/>
          <w:szCs w:val="20"/>
        </w:rPr>
        <w:t>GSA’s Education (Coursework) Officer developed this report in partnership with the Policy and Advocacy team. The report highlighted the challenges graduate students can face when undertaking a placement as part of their studies. The challenges identified in the report include graduate students on placement facing a lack of preparation to undertake placement, demotivation to report negative experiences such as bullying or sexual misconduct and threats to student wellbeing. The report included several recommendations to the University, including that:</w:t>
      </w:r>
    </w:p>
    <w:p w14:paraId="6515C26E" w14:textId="77777777" w:rsidR="00BF10EB" w:rsidRPr="00BB48AD" w:rsidRDefault="00BF10EB" w:rsidP="00BF10EB">
      <w:pPr>
        <w:spacing w:after="0" w:line="276" w:lineRule="auto"/>
        <w:rPr>
          <w:rFonts w:ascii="Calibri" w:hAnsi="Calibri" w:cs="Calibri"/>
          <w:sz w:val="20"/>
          <w:szCs w:val="20"/>
        </w:rPr>
      </w:pPr>
    </w:p>
    <w:p w14:paraId="0ED0D9FE" w14:textId="77777777" w:rsidR="00BF10EB" w:rsidRPr="00BB48AD" w:rsidRDefault="00BF10EB" w:rsidP="00BF10EB">
      <w:pPr>
        <w:pStyle w:val="ListParagraph"/>
        <w:numPr>
          <w:ilvl w:val="0"/>
          <w:numId w:val="4"/>
        </w:numPr>
        <w:spacing w:after="0" w:line="276" w:lineRule="auto"/>
        <w:ind w:left="460" w:hanging="230"/>
        <w:rPr>
          <w:rFonts w:ascii="Calibri" w:hAnsi="Calibri" w:cs="Calibri"/>
          <w:sz w:val="20"/>
          <w:szCs w:val="20"/>
        </w:rPr>
      </w:pPr>
      <w:r w:rsidRPr="00BB48AD">
        <w:rPr>
          <w:rFonts w:ascii="Calibri" w:hAnsi="Calibri" w:cs="Calibri"/>
          <w:sz w:val="20"/>
          <w:szCs w:val="20"/>
        </w:rPr>
        <w:t>The University ensure students are informed of appropriate reporting and support channels (e.g. – Safer Communities) prior to starting a placement.</w:t>
      </w:r>
    </w:p>
    <w:p w14:paraId="7D47AB8E" w14:textId="77777777" w:rsidR="00BF10EB" w:rsidRPr="00BB48AD" w:rsidRDefault="00BF10EB" w:rsidP="00BF10EB">
      <w:pPr>
        <w:pStyle w:val="ListParagraph"/>
        <w:spacing w:after="0" w:line="276" w:lineRule="auto"/>
        <w:ind w:left="230"/>
        <w:rPr>
          <w:rFonts w:ascii="Calibri" w:hAnsi="Calibri" w:cs="Calibri"/>
          <w:sz w:val="20"/>
          <w:szCs w:val="20"/>
        </w:rPr>
      </w:pPr>
    </w:p>
    <w:p w14:paraId="418D4EF6" w14:textId="77777777" w:rsidR="00BF10EB" w:rsidRPr="00BB48AD" w:rsidRDefault="00BF10EB" w:rsidP="00BF10EB">
      <w:pPr>
        <w:pStyle w:val="ListParagraph"/>
        <w:numPr>
          <w:ilvl w:val="0"/>
          <w:numId w:val="4"/>
        </w:numPr>
        <w:spacing w:line="276" w:lineRule="auto"/>
        <w:ind w:left="460" w:hanging="230"/>
        <w:rPr>
          <w:rFonts w:ascii="Calibri" w:hAnsi="Calibri" w:cs="Calibri"/>
          <w:sz w:val="20"/>
          <w:szCs w:val="20"/>
        </w:rPr>
      </w:pPr>
      <w:r w:rsidRPr="00BB48AD">
        <w:rPr>
          <w:rFonts w:ascii="Calibri" w:hAnsi="Calibri" w:cs="Calibri"/>
          <w:sz w:val="20"/>
          <w:szCs w:val="20"/>
        </w:rPr>
        <w:t>The University advocate for paid placements with placement providers and government, so that students can be adequately supported to undertake placement.</w:t>
      </w:r>
    </w:p>
    <w:p w14:paraId="651B0E41" w14:textId="77777777" w:rsidR="00BF10EB" w:rsidRPr="00BB48AD" w:rsidRDefault="00BF10EB" w:rsidP="00BF10EB">
      <w:pPr>
        <w:pStyle w:val="ListParagraph"/>
        <w:rPr>
          <w:rFonts w:ascii="Calibri" w:hAnsi="Calibri" w:cs="Calibri"/>
          <w:sz w:val="20"/>
          <w:szCs w:val="20"/>
        </w:rPr>
      </w:pPr>
    </w:p>
    <w:p w14:paraId="59FEBA1D" w14:textId="77777777" w:rsidR="00BF10EB" w:rsidRPr="00BB48AD" w:rsidRDefault="00BF10EB" w:rsidP="00BF10EB">
      <w:pPr>
        <w:pStyle w:val="ListParagraph"/>
        <w:numPr>
          <w:ilvl w:val="0"/>
          <w:numId w:val="4"/>
        </w:numPr>
        <w:spacing w:after="0" w:line="276" w:lineRule="auto"/>
        <w:ind w:left="460" w:hanging="230"/>
        <w:rPr>
          <w:rFonts w:ascii="Calibri" w:hAnsi="Calibri" w:cs="Calibri"/>
          <w:sz w:val="20"/>
          <w:szCs w:val="20"/>
        </w:rPr>
      </w:pPr>
      <w:r w:rsidRPr="00BB48AD">
        <w:rPr>
          <w:rFonts w:ascii="Calibri" w:hAnsi="Calibri" w:cs="Calibri"/>
          <w:sz w:val="20"/>
          <w:szCs w:val="20"/>
        </w:rPr>
        <w:t>The University use student feedback data to assess values, skills and practices for potential provider models.</w:t>
      </w:r>
    </w:p>
    <w:p w14:paraId="3A9E46B4" w14:textId="77777777" w:rsidR="00BF10EB" w:rsidRPr="00BB48AD" w:rsidRDefault="00BF10EB" w:rsidP="00B869A6">
      <w:pPr>
        <w:spacing w:after="0" w:line="276" w:lineRule="auto"/>
        <w:rPr>
          <w:rFonts w:ascii="Calibri" w:hAnsi="Calibri" w:cs="Calibri"/>
        </w:rPr>
      </w:pPr>
    </w:p>
    <w:p w14:paraId="6B3BD212" w14:textId="77777777" w:rsidR="00BF10EB" w:rsidRPr="00BB48AD" w:rsidRDefault="00BF10EB" w:rsidP="00BF10EB">
      <w:pPr>
        <w:spacing w:after="0" w:line="276" w:lineRule="auto"/>
        <w:rPr>
          <w:rFonts w:ascii="Calibri" w:eastAsia="Montserrat Bold" w:hAnsi="Calibri" w:cs="Calibri"/>
          <w:b/>
          <w:bCs/>
          <w:color w:val="004E35"/>
          <w:sz w:val="20"/>
          <w:szCs w:val="20"/>
          <w:u w:val="single"/>
        </w:rPr>
      </w:pPr>
      <w:hyperlink r:id="rId30">
        <w:r w:rsidRPr="00BB48AD">
          <w:rPr>
            <w:rFonts w:ascii="Calibri" w:eastAsia="Montserrat Bold" w:hAnsi="Calibri" w:cs="Calibri"/>
            <w:b/>
            <w:bCs/>
            <w:color w:val="749D5E"/>
            <w:sz w:val="20"/>
            <w:szCs w:val="20"/>
            <w:u w:val="single"/>
          </w:rPr>
          <w:t>Response to Australia Universities Accord Interim Report (2023)</w:t>
        </w:r>
      </w:hyperlink>
    </w:p>
    <w:p w14:paraId="70F6F027" w14:textId="77777777" w:rsidR="00BF10EB" w:rsidRPr="00BB48AD" w:rsidRDefault="00BF10EB" w:rsidP="00BF10EB">
      <w:pPr>
        <w:spacing w:after="0" w:line="276" w:lineRule="auto"/>
        <w:rPr>
          <w:rFonts w:ascii="Calibri" w:hAnsi="Calibri" w:cs="Calibri"/>
          <w:sz w:val="20"/>
          <w:szCs w:val="20"/>
        </w:rPr>
      </w:pPr>
      <w:r w:rsidRPr="00BB48AD">
        <w:rPr>
          <w:rFonts w:ascii="Calibri" w:hAnsi="Calibri" w:cs="Calibri"/>
          <w:sz w:val="20"/>
          <w:szCs w:val="20"/>
        </w:rPr>
        <w:t>The written response to the Australian Universities Accord Interim Report detailed the perspectives of graduate students at the University of Melbourne, including areas of agreement and disagreement with the Interim Report. The Policy &amp; Advocacy team’s response supported the student-centred approach of the report but also noted that students should be involved throughout every stage of input and decision making. The report included several recommendations, including:</w:t>
      </w:r>
    </w:p>
    <w:p w14:paraId="4C67EC7F" w14:textId="77777777" w:rsidR="00BF10EB" w:rsidRPr="00BB48AD" w:rsidRDefault="00BF10EB" w:rsidP="00BF10EB">
      <w:pPr>
        <w:spacing w:after="0" w:line="276" w:lineRule="auto"/>
        <w:rPr>
          <w:rFonts w:ascii="Calibri" w:hAnsi="Calibri" w:cs="Calibri"/>
          <w:sz w:val="20"/>
          <w:szCs w:val="20"/>
        </w:rPr>
      </w:pPr>
    </w:p>
    <w:p w14:paraId="5FDDE5FC" w14:textId="5A8F6FF2" w:rsidR="004153CE" w:rsidRPr="00BB48AD" w:rsidRDefault="00BF10EB" w:rsidP="00BF10EB">
      <w:pPr>
        <w:pStyle w:val="ListParagraph"/>
        <w:numPr>
          <w:ilvl w:val="0"/>
          <w:numId w:val="7"/>
        </w:numPr>
        <w:spacing w:after="0" w:line="276" w:lineRule="auto"/>
        <w:ind w:left="714" w:hanging="357"/>
        <w:rPr>
          <w:rFonts w:ascii="Calibri" w:hAnsi="Calibri" w:cs="Calibri"/>
          <w:sz w:val="20"/>
          <w:szCs w:val="20"/>
        </w:rPr>
      </w:pPr>
      <w:r w:rsidRPr="00BB48AD">
        <w:rPr>
          <w:rFonts w:ascii="Calibri" w:hAnsi="Calibri" w:cs="Calibri"/>
          <w:sz w:val="20"/>
          <w:szCs w:val="20"/>
        </w:rPr>
        <w:t>That online learning options should be a priority for higher education providers.</w:t>
      </w:r>
      <w:r w:rsidR="004153CE" w:rsidRPr="00BB48AD">
        <w:rPr>
          <w:rFonts w:ascii="Calibri" w:hAnsi="Calibri" w:cs="Calibri"/>
          <w:sz w:val="20"/>
          <w:szCs w:val="20"/>
        </w:rPr>
        <w:br/>
      </w:r>
    </w:p>
    <w:p w14:paraId="7252BAAE" w14:textId="4BC687FB" w:rsidR="00BF10EB" w:rsidRPr="00BB48AD" w:rsidRDefault="00BF10EB" w:rsidP="008C7FE7">
      <w:pPr>
        <w:pStyle w:val="ListParagraph"/>
        <w:numPr>
          <w:ilvl w:val="0"/>
          <w:numId w:val="7"/>
        </w:numPr>
        <w:spacing w:after="0" w:line="276" w:lineRule="auto"/>
        <w:ind w:left="714" w:hanging="357"/>
        <w:rPr>
          <w:rFonts w:ascii="Calibri" w:hAnsi="Calibri" w:cs="Calibri"/>
          <w:sz w:val="20"/>
          <w:szCs w:val="20"/>
        </w:rPr>
      </w:pPr>
      <w:r w:rsidRPr="00BB48AD">
        <w:rPr>
          <w:rFonts w:ascii="Calibri" w:hAnsi="Calibri" w:cs="Calibri"/>
          <w:sz w:val="20"/>
          <w:szCs w:val="20"/>
        </w:rPr>
        <w:t>Student retention should be used as an additional measure of how well supported students are and subsidised places for international students could be offered for certain courses.</w:t>
      </w:r>
    </w:p>
    <w:p w14:paraId="4394921F" w14:textId="77777777" w:rsidR="00BF10EB" w:rsidRPr="00BB48AD" w:rsidRDefault="00BF10EB" w:rsidP="00BF10EB">
      <w:pPr>
        <w:spacing w:after="0" w:line="276" w:lineRule="auto"/>
        <w:rPr>
          <w:rFonts w:ascii="Calibri" w:hAnsi="Calibri" w:cs="Calibri"/>
          <w:sz w:val="20"/>
          <w:szCs w:val="20"/>
        </w:rPr>
      </w:pPr>
    </w:p>
    <w:p w14:paraId="6930D1F3" w14:textId="77777777" w:rsidR="00BF10EB" w:rsidRPr="00BB48AD" w:rsidRDefault="00BF10EB" w:rsidP="00BF10EB">
      <w:pPr>
        <w:spacing w:after="0" w:line="276" w:lineRule="auto"/>
        <w:rPr>
          <w:rFonts w:ascii="Calibri" w:hAnsi="Calibri" w:cs="Calibri"/>
          <w:sz w:val="20"/>
          <w:szCs w:val="20"/>
        </w:rPr>
      </w:pPr>
    </w:p>
    <w:p w14:paraId="5F7EBD3D" w14:textId="77777777" w:rsidR="00BF10EB" w:rsidRPr="00BB48AD" w:rsidRDefault="00BF10EB" w:rsidP="00BF10EB">
      <w:pPr>
        <w:spacing w:after="0" w:line="276" w:lineRule="auto"/>
        <w:rPr>
          <w:rFonts w:ascii="Calibri" w:hAnsi="Calibri" w:cs="Calibri"/>
          <w:sz w:val="20"/>
          <w:szCs w:val="20"/>
        </w:rPr>
      </w:pPr>
    </w:p>
    <w:p w14:paraId="458CF3E1" w14:textId="77777777" w:rsidR="00BF10EB" w:rsidRPr="00BB48AD" w:rsidRDefault="00BF10EB" w:rsidP="00BF10EB">
      <w:pPr>
        <w:spacing w:after="0" w:line="276" w:lineRule="auto"/>
        <w:rPr>
          <w:rFonts w:ascii="Calibri" w:hAnsi="Calibri" w:cs="Calibri"/>
          <w:sz w:val="20"/>
          <w:szCs w:val="20"/>
        </w:rPr>
      </w:pPr>
    </w:p>
    <w:p w14:paraId="5AD3CC63" w14:textId="77777777" w:rsidR="00BF10EB" w:rsidRPr="00BB48AD" w:rsidRDefault="00BF10EB" w:rsidP="00BF10EB">
      <w:pPr>
        <w:spacing w:after="0" w:line="276" w:lineRule="auto"/>
        <w:rPr>
          <w:rFonts w:ascii="Calibri" w:hAnsi="Calibri" w:cs="Calibri"/>
          <w:sz w:val="20"/>
          <w:szCs w:val="20"/>
        </w:rPr>
      </w:pPr>
    </w:p>
    <w:p w14:paraId="6A0F317D" w14:textId="25C21518" w:rsidR="00BB48AD" w:rsidRDefault="00BB48AD">
      <w:pPr>
        <w:rPr>
          <w:rFonts w:ascii="Calibri" w:hAnsi="Calibri" w:cs="Calibri"/>
          <w:sz w:val="20"/>
          <w:szCs w:val="20"/>
        </w:rPr>
      </w:pPr>
      <w:r>
        <w:rPr>
          <w:rFonts w:ascii="Calibri" w:hAnsi="Calibri" w:cs="Calibri"/>
          <w:sz w:val="20"/>
          <w:szCs w:val="20"/>
        </w:rPr>
        <w:br w:type="page"/>
      </w:r>
    </w:p>
    <w:p w14:paraId="22C1FBE1" w14:textId="4FBB382F" w:rsidR="00003AB2" w:rsidRPr="00BB48AD" w:rsidRDefault="5738E9DB" w:rsidP="00BF10EB">
      <w:pPr>
        <w:spacing w:after="0" w:line="276" w:lineRule="auto"/>
        <w:rPr>
          <w:rFonts w:ascii="Calibri" w:hAnsi="Calibri" w:cs="Calibri"/>
          <w:color w:val="749D5E"/>
          <w:sz w:val="20"/>
          <w:szCs w:val="20"/>
        </w:rPr>
      </w:pPr>
      <w:hyperlink r:id="rId31">
        <w:r w:rsidRPr="00BB48AD">
          <w:rPr>
            <w:rFonts w:ascii="Calibri" w:eastAsia="Montserrat Bold" w:hAnsi="Calibri" w:cs="Calibri"/>
            <w:b/>
            <w:bCs/>
            <w:color w:val="749D5E"/>
            <w:sz w:val="20"/>
            <w:szCs w:val="20"/>
            <w:u w:val="single"/>
          </w:rPr>
          <w:t>Dual Delivery Learning Recommendations</w:t>
        </w:r>
        <w:r w:rsidR="5DDF17B1" w:rsidRPr="00BB48AD">
          <w:rPr>
            <w:rFonts w:ascii="Calibri" w:eastAsia="Montserrat Bold" w:hAnsi="Calibri" w:cs="Calibri"/>
            <w:b/>
            <w:bCs/>
            <w:color w:val="749D5E"/>
            <w:sz w:val="20"/>
            <w:szCs w:val="20"/>
            <w:u w:val="single"/>
          </w:rPr>
          <w:t xml:space="preserve"> (</w:t>
        </w:r>
        <w:r w:rsidR="18292B8F" w:rsidRPr="00BB48AD">
          <w:rPr>
            <w:rFonts w:ascii="Calibri" w:eastAsia="Montserrat Bold" w:hAnsi="Calibri" w:cs="Calibri"/>
            <w:b/>
            <w:bCs/>
            <w:color w:val="749D5E"/>
            <w:sz w:val="20"/>
            <w:szCs w:val="20"/>
            <w:u w:val="single"/>
          </w:rPr>
          <w:t>2022</w:t>
        </w:r>
        <w:r w:rsidR="5DDF17B1" w:rsidRPr="00BB48AD">
          <w:rPr>
            <w:rFonts w:ascii="Calibri" w:eastAsia="Montserrat Bold" w:hAnsi="Calibri" w:cs="Calibri"/>
            <w:b/>
            <w:bCs/>
            <w:color w:val="749D5E"/>
            <w:sz w:val="20"/>
            <w:szCs w:val="20"/>
            <w:u w:val="single"/>
          </w:rPr>
          <w:t>)</w:t>
        </w:r>
      </w:hyperlink>
    </w:p>
    <w:p w14:paraId="3C9D15C9" w14:textId="43E0EFCF" w:rsidR="00A471F1" w:rsidRPr="00BB48AD" w:rsidRDefault="3FE8F692" w:rsidP="00B869A6">
      <w:pPr>
        <w:spacing w:after="0" w:line="276" w:lineRule="auto"/>
        <w:rPr>
          <w:rFonts w:ascii="Calibri" w:hAnsi="Calibri" w:cs="Calibri"/>
          <w:sz w:val="20"/>
          <w:szCs w:val="20"/>
        </w:rPr>
      </w:pPr>
      <w:r w:rsidRPr="00BB48AD">
        <w:rPr>
          <w:rFonts w:ascii="Calibri" w:hAnsi="Calibri" w:cs="Calibri"/>
          <w:sz w:val="20"/>
          <w:szCs w:val="20"/>
        </w:rPr>
        <w:t>The recommendations advocated</w:t>
      </w:r>
      <w:r w:rsidR="73B21588" w:rsidRPr="00BB48AD">
        <w:rPr>
          <w:rFonts w:ascii="Calibri" w:hAnsi="Calibri" w:cs="Calibri"/>
          <w:sz w:val="20"/>
          <w:szCs w:val="20"/>
        </w:rPr>
        <w:t xml:space="preserve"> </w:t>
      </w:r>
      <w:r w:rsidR="0CB4E537" w:rsidRPr="00BB48AD">
        <w:rPr>
          <w:rFonts w:ascii="Calibri" w:hAnsi="Calibri" w:cs="Calibri"/>
          <w:sz w:val="20"/>
          <w:szCs w:val="20"/>
        </w:rPr>
        <w:t xml:space="preserve">to the University for dual delivery </w:t>
      </w:r>
      <w:r w:rsidR="3C7DD585" w:rsidRPr="00BB48AD">
        <w:rPr>
          <w:rFonts w:ascii="Calibri" w:hAnsi="Calibri" w:cs="Calibri"/>
          <w:sz w:val="20"/>
          <w:szCs w:val="20"/>
        </w:rPr>
        <w:t xml:space="preserve">learning to enhance </w:t>
      </w:r>
      <w:r w:rsidR="3AB9D230" w:rsidRPr="00BB48AD">
        <w:rPr>
          <w:rFonts w:ascii="Calibri" w:hAnsi="Calibri" w:cs="Calibri"/>
          <w:sz w:val="20"/>
          <w:szCs w:val="20"/>
        </w:rPr>
        <w:t>inclusive learning and teaching</w:t>
      </w:r>
      <w:r w:rsidR="0CB4E537" w:rsidRPr="00BB48AD">
        <w:rPr>
          <w:rFonts w:ascii="Calibri" w:hAnsi="Calibri" w:cs="Calibri"/>
          <w:sz w:val="20"/>
          <w:szCs w:val="20"/>
        </w:rPr>
        <w:t>.</w:t>
      </w:r>
      <w:r w:rsidR="5DDF17B1" w:rsidRPr="00BB48AD">
        <w:rPr>
          <w:rFonts w:ascii="Calibri" w:hAnsi="Calibri" w:cs="Calibri"/>
          <w:sz w:val="20"/>
          <w:szCs w:val="20"/>
        </w:rPr>
        <w:t xml:space="preserve"> </w:t>
      </w:r>
      <w:r w:rsidR="7230B32C" w:rsidRPr="00BB48AD">
        <w:rPr>
          <w:rFonts w:ascii="Calibri" w:hAnsi="Calibri" w:cs="Calibri"/>
          <w:sz w:val="20"/>
          <w:szCs w:val="20"/>
        </w:rPr>
        <w:t>These recommendations</w:t>
      </w:r>
      <w:r w:rsidR="5B4CC014" w:rsidRPr="00BB48AD">
        <w:rPr>
          <w:rFonts w:ascii="Calibri" w:hAnsi="Calibri" w:cs="Calibri"/>
          <w:sz w:val="20"/>
          <w:szCs w:val="20"/>
        </w:rPr>
        <w:t xml:space="preserve"> includ</w:t>
      </w:r>
      <w:r w:rsidR="7230B32C" w:rsidRPr="00BB48AD">
        <w:rPr>
          <w:rFonts w:ascii="Calibri" w:hAnsi="Calibri" w:cs="Calibri"/>
          <w:sz w:val="20"/>
          <w:szCs w:val="20"/>
        </w:rPr>
        <w:t>ed that</w:t>
      </w:r>
      <w:r w:rsidR="5B4CC014" w:rsidRPr="00BB48AD">
        <w:rPr>
          <w:rFonts w:ascii="Calibri" w:hAnsi="Calibri" w:cs="Calibri"/>
          <w:sz w:val="20"/>
          <w:szCs w:val="20"/>
        </w:rPr>
        <w:t>:</w:t>
      </w:r>
      <w:r w:rsidR="00B869A6" w:rsidRPr="00BB48AD">
        <w:rPr>
          <w:rFonts w:ascii="Calibri" w:hAnsi="Calibri" w:cs="Calibri"/>
          <w:sz w:val="20"/>
          <w:szCs w:val="20"/>
        </w:rPr>
        <w:br/>
      </w:r>
    </w:p>
    <w:p w14:paraId="6AEB41FD" w14:textId="79DD1422" w:rsidR="00003AB2" w:rsidRPr="00BB48AD" w:rsidRDefault="002E536C" w:rsidP="006867EA">
      <w:pPr>
        <w:pStyle w:val="ListParagraph"/>
        <w:numPr>
          <w:ilvl w:val="0"/>
          <w:numId w:val="6"/>
        </w:numPr>
        <w:spacing w:after="0" w:line="276" w:lineRule="auto"/>
        <w:ind w:left="714" w:hanging="357"/>
        <w:rPr>
          <w:rFonts w:ascii="Calibri" w:hAnsi="Calibri" w:cs="Calibri"/>
          <w:sz w:val="20"/>
          <w:szCs w:val="20"/>
        </w:rPr>
      </w:pPr>
      <w:r w:rsidRPr="00BB48AD">
        <w:rPr>
          <w:rFonts w:ascii="Calibri" w:hAnsi="Calibri" w:cs="Calibri"/>
          <w:sz w:val="20"/>
          <w:szCs w:val="20"/>
        </w:rPr>
        <w:t>The University enhance the training and professional development of academic staff and provide technology support for academic staff during large classes.</w:t>
      </w:r>
      <w:r w:rsidR="00003AB2" w:rsidRPr="00BB48AD">
        <w:rPr>
          <w:rFonts w:ascii="Calibri" w:hAnsi="Calibri" w:cs="Calibri"/>
          <w:sz w:val="20"/>
          <w:szCs w:val="20"/>
        </w:rPr>
        <w:br/>
      </w:r>
    </w:p>
    <w:p w14:paraId="65B29889" w14:textId="42D57D71" w:rsidR="002E536C" w:rsidRPr="00BB48AD" w:rsidRDefault="002E536C" w:rsidP="006867EA">
      <w:pPr>
        <w:pStyle w:val="ListParagraph"/>
        <w:numPr>
          <w:ilvl w:val="0"/>
          <w:numId w:val="6"/>
        </w:numPr>
        <w:spacing w:after="0" w:line="276" w:lineRule="auto"/>
        <w:ind w:left="714" w:hanging="357"/>
        <w:rPr>
          <w:rFonts w:ascii="Calibri" w:hAnsi="Calibri" w:cs="Calibri"/>
          <w:sz w:val="20"/>
          <w:szCs w:val="20"/>
        </w:rPr>
      </w:pPr>
      <w:r w:rsidRPr="00BB48AD">
        <w:rPr>
          <w:rFonts w:ascii="Calibri" w:hAnsi="Calibri" w:cs="Calibri"/>
          <w:sz w:val="20"/>
          <w:szCs w:val="20"/>
        </w:rPr>
        <w:t>The University equip classrooms with high-quality technology, raise awareness about Student Equity and Disability support and better address stigma around online participation.</w:t>
      </w:r>
    </w:p>
    <w:p w14:paraId="48F4BAF3" w14:textId="5BC3ADBC" w:rsidR="00227FE2" w:rsidRPr="00BB48AD" w:rsidRDefault="00CC2887" w:rsidP="00B869A6">
      <w:pPr>
        <w:spacing w:after="0" w:line="276" w:lineRule="auto"/>
        <w:rPr>
          <w:rFonts w:ascii="Calibri" w:eastAsia="Montserrat Bold" w:hAnsi="Calibri" w:cs="Calibri"/>
          <w:b/>
          <w:bCs/>
          <w:color w:val="749D5E"/>
          <w:sz w:val="20"/>
          <w:szCs w:val="20"/>
          <w:u w:val="single"/>
        </w:rPr>
      </w:pPr>
      <w:r w:rsidRPr="00BB48AD">
        <w:rPr>
          <w:rFonts w:ascii="Calibri" w:hAnsi="Calibri" w:cs="Calibri"/>
        </w:rPr>
        <w:br/>
      </w:r>
      <w:hyperlink r:id="rId32">
        <w:r w:rsidR="5738E9DB" w:rsidRPr="00BB48AD">
          <w:rPr>
            <w:rFonts w:ascii="Calibri" w:eastAsia="Montserrat Bold" w:hAnsi="Calibri" w:cs="Calibri"/>
            <w:b/>
            <w:bCs/>
            <w:color w:val="749D5E"/>
            <w:sz w:val="20"/>
            <w:szCs w:val="20"/>
            <w:u w:val="single"/>
          </w:rPr>
          <w:t>Submission to the Amendments to Assessments and Results Policy</w:t>
        </w:r>
        <w:r w:rsidR="5DDF17B1" w:rsidRPr="00BB48AD">
          <w:rPr>
            <w:rFonts w:ascii="Calibri" w:eastAsia="Montserrat Bold" w:hAnsi="Calibri" w:cs="Calibri"/>
            <w:b/>
            <w:bCs/>
            <w:color w:val="749D5E"/>
            <w:sz w:val="20"/>
            <w:szCs w:val="20"/>
            <w:u w:val="single"/>
          </w:rPr>
          <w:t xml:space="preserve"> (</w:t>
        </w:r>
        <w:r w:rsidR="6D3E2B0D" w:rsidRPr="00BB48AD">
          <w:rPr>
            <w:rFonts w:ascii="Calibri" w:eastAsia="Montserrat Bold" w:hAnsi="Calibri" w:cs="Calibri"/>
            <w:b/>
            <w:bCs/>
            <w:color w:val="749D5E"/>
            <w:sz w:val="20"/>
            <w:szCs w:val="20"/>
            <w:u w:val="single"/>
          </w:rPr>
          <w:t>2021</w:t>
        </w:r>
        <w:r w:rsidR="5DDF17B1" w:rsidRPr="00BB48AD">
          <w:rPr>
            <w:rFonts w:ascii="Calibri" w:eastAsia="Montserrat Bold" w:hAnsi="Calibri" w:cs="Calibri"/>
            <w:b/>
            <w:bCs/>
            <w:color w:val="749D5E"/>
            <w:sz w:val="20"/>
            <w:szCs w:val="20"/>
            <w:u w:val="single"/>
          </w:rPr>
          <w:t>)</w:t>
        </w:r>
      </w:hyperlink>
    </w:p>
    <w:p w14:paraId="4012146F" w14:textId="5B1245EB" w:rsidR="002F104D" w:rsidRPr="00BB48AD" w:rsidRDefault="3FE8F692" w:rsidP="00B869A6">
      <w:pPr>
        <w:spacing w:after="0" w:line="276" w:lineRule="auto"/>
        <w:rPr>
          <w:rFonts w:ascii="Calibri" w:hAnsi="Calibri" w:cs="Calibri"/>
          <w:sz w:val="20"/>
          <w:szCs w:val="20"/>
        </w:rPr>
      </w:pPr>
      <w:r w:rsidRPr="00BB48AD">
        <w:rPr>
          <w:rFonts w:ascii="Calibri" w:hAnsi="Calibri" w:cs="Calibri"/>
          <w:sz w:val="20"/>
          <w:szCs w:val="20"/>
        </w:rPr>
        <w:t>The submission detailed the</w:t>
      </w:r>
      <w:r w:rsidR="089C8C01" w:rsidRPr="00BB48AD">
        <w:rPr>
          <w:rFonts w:ascii="Calibri" w:hAnsi="Calibri" w:cs="Calibri"/>
          <w:sz w:val="20"/>
          <w:szCs w:val="20"/>
        </w:rPr>
        <w:t xml:space="preserve"> perspectives of graduate students in response to proposed grading changes</w:t>
      </w:r>
      <w:r w:rsidR="4EEE7ADB" w:rsidRPr="00BB48AD">
        <w:rPr>
          <w:rFonts w:ascii="Calibri" w:hAnsi="Calibri" w:cs="Calibri"/>
          <w:sz w:val="20"/>
          <w:szCs w:val="20"/>
        </w:rPr>
        <w:t xml:space="preserve">. </w:t>
      </w:r>
      <w:r w:rsidR="658E3DBC" w:rsidRPr="00BB48AD">
        <w:rPr>
          <w:rFonts w:ascii="Calibri" w:hAnsi="Calibri" w:cs="Calibri"/>
          <w:sz w:val="20"/>
          <w:szCs w:val="20"/>
        </w:rPr>
        <w:t>The</w:t>
      </w:r>
      <w:r w:rsidR="4EEE7ADB" w:rsidRPr="00BB48AD">
        <w:rPr>
          <w:rFonts w:ascii="Calibri" w:hAnsi="Calibri" w:cs="Calibri"/>
          <w:sz w:val="20"/>
          <w:szCs w:val="20"/>
        </w:rPr>
        <w:t xml:space="preserve"> submission </w:t>
      </w:r>
      <w:r w:rsidR="680BB87C" w:rsidRPr="00BB48AD">
        <w:rPr>
          <w:rFonts w:ascii="Calibri" w:hAnsi="Calibri" w:cs="Calibri"/>
          <w:sz w:val="20"/>
          <w:szCs w:val="20"/>
        </w:rPr>
        <w:t>advocate</w:t>
      </w:r>
      <w:r w:rsidR="4EEE7ADB" w:rsidRPr="00BB48AD">
        <w:rPr>
          <w:rFonts w:ascii="Calibri" w:hAnsi="Calibri" w:cs="Calibri"/>
          <w:sz w:val="20"/>
          <w:szCs w:val="20"/>
        </w:rPr>
        <w:t>d</w:t>
      </w:r>
      <w:r w:rsidR="680BB87C" w:rsidRPr="00BB48AD">
        <w:rPr>
          <w:rFonts w:ascii="Calibri" w:hAnsi="Calibri" w:cs="Calibri"/>
          <w:sz w:val="20"/>
          <w:szCs w:val="20"/>
        </w:rPr>
        <w:t xml:space="preserve"> for a more inclusive and transparent grading system</w:t>
      </w:r>
      <w:r w:rsidR="4BC5E55D" w:rsidRPr="00BB48AD">
        <w:rPr>
          <w:rFonts w:ascii="Calibri" w:hAnsi="Calibri" w:cs="Calibri"/>
          <w:sz w:val="20"/>
          <w:szCs w:val="20"/>
        </w:rPr>
        <w:t>, and recommendations included:</w:t>
      </w:r>
    </w:p>
    <w:p w14:paraId="1AB05B08" w14:textId="77777777" w:rsidR="002F104D" w:rsidRPr="00BB48AD" w:rsidRDefault="002F104D" w:rsidP="00B869A6">
      <w:pPr>
        <w:spacing w:after="0" w:line="276" w:lineRule="auto"/>
        <w:rPr>
          <w:rFonts w:ascii="Calibri" w:hAnsi="Calibri" w:cs="Calibri"/>
          <w:sz w:val="20"/>
          <w:szCs w:val="20"/>
        </w:rPr>
      </w:pPr>
    </w:p>
    <w:p w14:paraId="7319FD3D" w14:textId="2F8FB926" w:rsidR="00B66B11" w:rsidRPr="00BB48AD" w:rsidRDefault="00B66B11" w:rsidP="006867EA">
      <w:pPr>
        <w:pStyle w:val="ListParagraph"/>
        <w:numPr>
          <w:ilvl w:val="0"/>
          <w:numId w:val="6"/>
        </w:numPr>
        <w:spacing w:after="0" w:line="276" w:lineRule="auto"/>
        <w:ind w:left="714" w:hanging="357"/>
        <w:rPr>
          <w:rFonts w:ascii="Calibri" w:hAnsi="Calibri" w:cs="Calibri"/>
          <w:sz w:val="20"/>
          <w:szCs w:val="20"/>
        </w:rPr>
      </w:pPr>
      <w:r w:rsidRPr="00BB48AD">
        <w:rPr>
          <w:rFonts w:ascii="Calibri" w:hAnsi="Calibri" w:cs="Calibri"/>
          <w:sz w:val="20"/>
          <w:szCs w:val="20"/>
        </w:rPr>
        <w:t>The University adopt the ‘High Distinction/Distinction/Credit/Pass’ grading scale and present median scores separately.</w:t>
      </w:r>
      <w:r w:rsidRPr="00BB48AD">
        <w:rPr>
          <w:rFonts w:ascii="Calibri" w:hAnsi="Calibri" w:cs="Calibri"/>
          <w:sz w:val="20"/>
          <w:szCs w:val="20"/>
        </w:rPr>
        <w:br/>
      </w:r>
    </w:p>
    <w:p w14:paraId="7B264A88" w14:textId="133A34E4" w:rsidR="002F104D" w:rsidRPr="00BB48AD" w:rsidRDefault="00B66B11" w:rsidP="006867EA">
      <w:pPr>
        <w:pStyle w:val="ListParagraph"/>
        <w:numPr>
          <w:ilvl w:val="0"/>
          <w:numId w:val="6"/>
        </w:numPr>
        <w:spacing w:after="0" w:line="276" w:lineRule="auto"/>
        <w:ind w:left="714" w:hanging="357"/>
        <w:rPr>
          <w:rFonts w:ascii="Calibri" w:hAnsi="Calibri" w:cs="Calibri"/>
          <w:sz w:val="20"/>
          <w:szCs w:val="20"/>
        </w:rPr>
      </w:pPr>
      <w:r w:rsidRPr="00BB48AD">
        <w:rPr>
          <w:rFonts w:ascii="Calibri" w:hAnsi="Calibri" w:cs="Calibri"/>
          <w:sz w:val="20"/>
          <w:szCs w:val="20"/>
        </w:rPr>
        <w:t>The University ensure ongoing student-centric consultation is pursued for all decision-making related to student outcomes.</w:t>
      </w:r>
    </w:p>
    <w:p w14:paraId="001DC289" w14:textId="77777777" w:rsidR="00CC2887" w:rsidRPr="00BB48AD" w:rsidRDefault="00CC2887" w:rsidP="00B869A6">
      <w:pPr>
        <w:spacing w:after="0" w:line="276" w:lineRule="auto"/>
        <w:rPr>
          <w:rFonts w:ascii="Calibri" w:hAnsi="Calibri" w:cs="Calibri"/>
        </w:rPr>
      </w:pPr>
    </w:p>
    <w:p w14:paraId="01460503" w14:textId="3B8533B7" w:rsidR="00227FE2" w:rsidRPr="00BB48AD" w:rsidRDefault="5738E9DB" w:rsidP="00B869A6">
      <w:pPr>
        <w:spacing w:after="0" w:line="276" w:lineRule="auto"/>
        <w:rPr>
          <w:rFonts w:ascii="Calibri" w:eastAsia="Montserrat Bold" w:hAnsi="Calibri" w:cs="Calibri"/>
          <w:b/>
          <w:bCs/>
          <w:color w:val="749D5E"/>
          <w:sz w:val="20"/>
          <w:szCs w:val="20"/>
          <w:u w:val="single"/>
        </w:rPr>
      </w:pPr>
      <w:hyperlink r:id="rId33">
        <w:r w:rsidRPr="00BB48AD">
          <w:rPr>
            <w:rFonts w:ascii="Calibri" w:eastAsia="Montserrat Bold" w:hAnsi="Calibri" w:cs="Calibri"/>
            <w:b/>
            <w:bCs/>
            <w:color w:val="749D5E"/>
            <w:sz w:val="20"/>
            <w:szCs w:val="20"/>
            <w:u w:val="single"/>
          </w:rPr>
          <w:t>Academic Skills Submission</w:t>
        </w:r>
        <w:r w:rsidR="5DDF17B1" w:rsidRPr="00BB48AD">
          <w:rPr>
            <w:rFonts w:ascii="Calibri" w:eastAsia="Montserrat Bold" w:hAnsi="Calibri" w:cs="Calibri"/>
            <w:b/>
            <w:bCs/>
            <w:color w:val="749D5E"/>
            <w:sz w:val="20"/>
            <w:szCs w:val="20"/>
            <w:u w:val="single"/>
          </w:rPr>
          <w:t xml:space="preserve"> (</w:t>
        </w:r>
        <w:r w:rsidR="6C4A1F5F" w:rsidRPr="00BB48AD">
          <w:rPr>
            <w:rFonts w:ascii="Calibri" w:eastAsia="Montserrat Bold" w:hAnsi="Calibri" w:cs="Calibri"/>
            <w:b/>
            <w:bCs/>
            <w:color w:val="749D5E"/>
            <w:sz w:val="20"/>
            <w:szCs w:val="20"/>
            <w:u w:val="single"/>
          </w:rPr>
          <w:t>202</w:t>
        </w:r>
        <w:r w:rsidR="5DDF17B1" w:rsidRPr="00BB48AD">
          <w:rPr>
            <w:rFonts w:ascii="Calibri" w:eastAsia="Montserrat Bold" w:hAnsi="Calibri" w:cs="Calibri"/>
            <w:b/>
            <w:bCs/>
            <w:color w:val="749D5E"/>
            <w:sz w:val="20"/>
            <w:szCs w:val="20"/>
            <w:u w:val="single"/>
          </w:rPr>
          <w:t>1)</w:t>
        </w:r>
      </w:hyperlink>
    </w:p>
    <w:p w14:paraId="1916A923" w14:textId="769C794E" w:rsidR="00A471F1" w:rsidRPr="00BB48AD" w:rsidRDefault="72947F5F" w:rsidP="00B869A6">
      <w:pPr>
        <w:spacing w:after="0" w:line="276" w:lineRule="auto"/>
        <w:rPr>
          <w:rFonts w:ascii="Calibri" w:hAnsi="Calibri" w:cs="Calibri"/>
          <w:sz w:val="20"/>
          <w:szCs w:val="20"/>
        </w:rPr>
      </w:pPr>
      <w:r w:rsidRPr="00BB48AD">
        <w:rPr>
          <w:rFonts w:ascii="Calibri" w:hAnsi="Calibri" w:cs="Calibri"/>
          <w:sz w:val="20"/>
          <w:szCs w:val="20"/>
        </w:rPr>
        <w:t>Established i</w:t>
      </w:r>
      <w:r w:rsidR="1B177730" w:rsidRPr="00BB48AD">
        <w:rPr>
          <w:rFonts w:ascii="Calibri" w:hAnsi="Calibri" w:cs="Calibri"/>
          <w:sz w:val="20"/>
          <w:szCs w:val="20"/>
        </w:rPr>
        <w:t>n response to proposed changes at the University of Melbourne’s Academic Skills Division</w:t>
      </w:r>
      <w:r w:rsidR="27C90138" w:rsidRPr="00BB48AD">
        <w:rPr>
          <w:rFonts w:ascii="Calibri" w:hAnsi="Calibri" w:cs="Calibri"/>
          <w:sz w:val="20"/>
          <w:szCs w:val="20"/>
        </w:rPr>
        <w:t xml:space="preserve">, the submission </w:t>
      </w:r>
      <w:r w:rsidR="72FB1784" w:rsidRPr="00BB48AD">
        <w:rPr>
          <w:rFonts w:ascii="Calibri" w:hAnsi="Calibri" w:cs="Calibri"/>
          <w:sz w:val="20"/>
          <w:szCs w:val="20"/>
        </w:rPr>
        <w:t xml:space="preserve">explored the </w:t>
      </w:r>
      <w:r w:rsidR="49445ED4" w:rsidRPr="00BB48AD">
        <w:rPr>
          <w:rFonts w:ascii="Calibri" w:hAnsi="Calibri" w:cs="Calibri"/>
          <w:sz w:val="20"/>
          <w:szCs w:val="20"/>
        </w:rPr>
        <w:t>needs of graduate students in relation to these changes.</w:t>
      </w:r>
      <w:r w:rsidR="0381AD17" w:rsidRPr="00BB48AD">
        <w:rPr>
          <w:rFonts w:ascii="Calibri" w:hAnsi="Calibri" w:cs="Calibri"/>
          <w:sz w:val="20"/>
          <w:szCs w:val="20"/>
        </w:rPr>
        <w:t xml:space="preserve"> The submission stressed the need for alignment of staff advisor hours with students’ requirements. </w:t>
      </w:r>
      <w:r w:rsidR="1034E878" w:rsidRPr="00BB48AD">
        <w:rPr>
          <w:rFonts w:ascii="Calibri" w:hAnsi="Calibri" w:cs="Calibri"/>
          <w:sz w:val="20"/>
          <w:szCs w:val="20"/>
        </w:rPr>
        <w:t xml:space="preserve">The submission noted that graduate students were facing wait times for one-on-one appointments </w:t>
      </w:r>
      <w:r w:rsidR="10098BA8" w:rsidRPr="00BB48AD">
        <w:rPr>
          <w:rFonts w:ascii="Calibri" w:hAnsi="Calibri" w:cs="Calibri"/>
          <w:sz w:val="20"/>
          <w:szCs w:val="20"/>
        </w:rPr>
        <w:t xml:space="preserve">and that reducing advisor capacity may fall short of meeting the demands of graduate students. </w:t>
      </w:r>
      <w:r w:rsidR="46E473ED" w:rsidRPr="00BB48AD">
        <w:rPr>
          <w:rFonts w:ascii="Calibri" w:hAnsi="Calibri" w:cs="Calibri"/>
          <w:sz w:val="20"/>
          <w:szCs w:val="20"/>
        </w:rPr>
        <w:t>The submission included several recommendations, including</w:t>
      </w:r>
      <w:r w:rsidR="29B33806" w:rsidRPr="00BB48AD">
        <w:rPr>
          <w:rFonts w:ascii="Calibri" w:hAnsi="Calibri" w:cs="Calibri"/>
          <w:sz w:val="20"/>
          <w:szCs w:val="20"/>
        </w:rPr>
        <w:t xml:space="preserve"> </w:t>
      </w:r>
      <w:r w:rsidR="72543F7C" w:rsidRPr="00BB48AD">
        <w:rPr>
          <w:rFonts w:ascii="Calibri" w:hAnsi="Calibri" w:cs="Calibri"/>
          <w:sz w:val="20"/>
          <w:szCs w:val="20"/>
        </w:rPr>
        <w:t>that</w:t>
      </w:r>
      <w:r w:rsidR="46E473ED" w:rsidRPr="00BB48AD">
        <w:rPr>
          <w:rFonts w:ascii="Calibri" w:hAnsi="Calibri" w:cs="Calibri"/>
          <w:sz w:val="20"/>
          <w:szCs w:val="20"/>
        </w:rPr>
        <w:t>:</w:t>
      </w:r>
      <w:r w:rsidR="00484572" w:rsidRPr="00BB48AD">
        <w:rPr>
          <w:rFonts w:ascii="Calibri" w:hAnsi="Calibri" w:cs="Calibri"/>
          <w:sz w:val="20"/>
          <w:szCs w:val="20"/>
        </w:rPr>
        <w:br/>
      </w:r>
    </w:p>
    <w:p w14:paraId="1BCEE5EE" w14:textId="2B509B15" w:rsidR="00B66B11" w:rsidRPr="00BB48AD" w:rsidRDefault="00B66B11" w:rsidP="006867EA">
      <w:pPr>
        <w:pStyle w:val="ListParagraph"/>
        <w:numPr>
          <w:ilvl w:val="0"/>
          <w:numId w:val="7"/>
        </w:numPr>
        <w:spacing w:after="0" w:line="276" w:lineRule="auto"/>
        <w:rPr>
          <w:rFonts w:ascii="Calibri" w:hAnsi="Calibri" w:cs="Calibri"/>
          <w:sz w:val="20"/>
          <w:szCs w:val="20"/>
        </w:rPr>
      </w:pPr>
      <w:r w:rsidRPr="00BB48AD">
        <w:rPr>
          <w:rFonts w:ascii="Calibri" w:hAnsi="Calibri" w:cs="Calibri"/>
          <w:sz w:val="20"/>
          <w:szCs w:val="20"/>
        </w:rPr>
        <w:t>The University evaluate the demand for one-on-one Academic Skills appointments and increase staff hours accordingly</w:t>
      </w:r>
      <w:r w:rsidR="00161733" w:rsidRPr="00BB48AD">
        <w:rPr>
          <w:rFonts w:ascii="Calibri" w:hAnsi="Calibri" w:cs="Calibri"/>
          <w:sz w:val="20"/>
          <w:szCs w:val="20"/>
        </w:rPr>
        <w:t>.</w:t>
      </w:r>
      <w:r w:rsidRPr="00BB48AD">
        <w:rPr>
          <w:rFonts w:ascii="Calibri" w:hAnsi="Calibri" w:cs="Calibri"/>
          <w:sz w:val="20"/>
          <w:szCs w:val="20"/>
        </w:rPr>
        <w:br/>
      </w:r>
    </w:p>
    <w:p w14:paraId="1128CD44" w14:textId="1A5B85B2" w:rsidR="00CC2887" w:rsidRPr="00BB48AD" w:rsidRDefault="00B66B11" w:rsidP="006867EA">
      <w:pPr>
        <w:pStyle w:val="ListParagraph"/>
        <w:numPr>
          <w:ilvl w:val="0"/>
          <w:numId w:val="7"/>
        </w:numPr>
        <w:spacing w:after="0" w:line="276" w:lineRule="auto"/>
        <w:rPr>
          <w:rFonts w:ascii="Calibri" w:hAnsi="Calibri" w:cs="Calibri"/>
          <w:sz w:val="20"/>
          <w:szCs w:val="20"/>
        </w:rPr>
      </w:pPr>
      <w:r w:rsidRPr="00BB48AD">
        <w:rPr>
          <w:rFonts w:ascii="Calibri" w:hAnsi="Calibri" w:cs="Calibri"/>
          <w:sz w:val="20"/>
          <w:szCs w:val="20"/>
        </w:rPr>
        <w:t>The University proactively conduct consultations with the Pandemic Reset Program to seek and consider student perspectives.</w:t>
      </w:r>
    </w:p>
    <w:p w14:paraId="42C17061" w14:textId="77777777" w:rsidR="00CC2887" w:rsidRPr="00BB48AD" w:rsidRDefault="00CC2887" w:rsidP="00B869A6">
      <w:pPr>
        <w:spacing w:after="0" w:line="276" w:lineRule="auto"/>
        <w:rPr>
          <w:rFonts w:ascii="Calibri" w:hAnsi="Calibri" w:cs="Calibri"/>
        </w:rPr>
      </w:pPr>
    </w:p>
    <w:p w14:paraId="4B3D9ADB" w14:textId="77777777" w:rsidR="00CC2887" w:rsidRPr="00BB48AD" w:rsidRDefault="00CC2887" w:rsidP="00B869A6">
      <w:pPr>
        <w:spacing w:after="0" w:line="276" w:lineRule="auto"/>
        <w:rPr>
          <w:rFonts w:ascii="Calibri" w:hAnsi="Calibri" w:cs="Calibri"/>
        </w:rPr>
      </w:pPr>
    </w:p>
    <w:p w14:paraId="3619A43F" w14:textId="77777777" w:rsidR="00CC2887" w:rsidRPr="00BB48AD" w:rsidRDefault="00CC2887" w:rsidP="00B869A6">
      <w:pPr>
        <w:spacing w:after="0" w:line="276" w:lineRule="auto"/>
        <w:rPr>
          <w:rFonts w:ascii="Calibri" w:hAnsi="Calibri" w:cs="Calibri"/>
        </w:rPr>
      </w:pPr>
    </w:p>
    <w:p w14:paraId="021ABDC9" w14:textId="77777777" w:rsidR="00CC2887" w:rsidRPr="00BB48AD" w:rsidRDefault="00CC2887" w:rsidP="00B869A6">
      <w:pPr>
        <w:spacing w:after="0" w:line="276" w:lineRule="auto"/>
        <w:rPr>
          <w:rFonts w:ascii="Calibri" w:hAnsi="Calibri" w:cs="Calibri"/>
        </w:rPr>
      </w:pPr>
    </w:p>
    <w:p w14:paraId="61826BB4" w14:textId="77777777" w:rsidR="00CC2887" w:rsidRPr="00BB48AD" w:rsidRDefault="00CC2887" w:rsidP="00B869A6">
      <w:pPr>
        <w:spacing w:after="0" w:line="276" w:lineRule="auto"/>
        <w:rPr>
          <w:rFonts w:ascii="Calibri" w:hAnsi="Calibri" w:cs="Calibri"/>
        </w:rPr>
      </w:pPr>
    </w:p>
    <w:p w14:paraId="136BE342" w14:textId="77777777" w:rsidR="00CC2887" w:rsidRPr="00BB48AD" w:rsidRDefault="00CC2887" w:rsidP="00B869A6">
      <w:pPr>
        <w:spacing w:after="0" w:line="276" w:lineRule="auto"/>
        <w:rPr>
          <w:rFonts w:ascii="Calibri" w:hAnsi="Calibri" w:cs="Calibri"/>
        </w:rPr>
      </w:pPr>
    </w:p>
    <w:p w14:paraId="76F69156" w14:textId="78D19ECD" w:rsidR="00BB48AD" w:rsidRDefault="00BB48AD">
      <w:pPr>
        <w:rPr>
          <w:rFonts w:ascii="Calibri" w:hAnsi="Calibri" w:cs="Calibri"/>
        </w:rPr>
      </w:pPr>
      <w:r>
        <w:rPr>
          <w:rFonts w:ascii="Calibri" w:hAnsi="Calibri" w:cs="Calibri"/>
        </w:rPr>
        <w:br w:type="page"/>
      </w:r>
    </w:p>
    <w:p w14:paraId="27D45FB3" w14:textId="0DA346CF" w:rsidR="0096090B" w:rsidRPr="00BB48AD" w:rsidRDefault="31B68597" w:rsidP="00B869A6">
      <w:pPr>
        <w:spacing w:after="0" w:line="276" w:lineRule="auto"/>
        <w:rPr>
          <w:rFonts w:ascii="Calibri" w:eastAsia="Montserrat Bold" w:hAnsi="Calibri" w:cs="Calibri"/>
          <w:b/>
          <w:bCs/>
          <w:color w:val="749D5E"/>
          <w:sz w:val="20"/>
          <w:szCs w:val="20"/>
          <w:u w:val="single"/>
        </w:rPr>
      </w:pPr>
      <w:hyperlink r:id="rId34">
        <w:r w:rsidRPr="00BB48AD">
          <w:rPr>
            <w:rFonts w:ascii="Calibri" w:eastAsia="Montserrat Bold" w:hAnsi="Calibri" w:cs="Calibri"/>
            <w:b/>
            <w:bCs/>
            <w:color w:val="749D5E"/>
            <w:sz w:val="20"/>
            <w:szCs w:val="20"/>
            <w:u w:val="single"/>
          </w:rPr>
          <w:t>Strengthening International Students Access to University Support Services (2021)</w:t>
        </w:r>
      </w:hyperlink>
    </w:p>
    <w:p w14:paraId="457DC67C" w14:textId="43C5DE0F" w:rsidR="002D2598" w:rsidRPr="00BB48AD" w:rsidRDefault="42054669" w:rsidP="00B869A6">
      <w:pPr>
        <w:spacing w:after="0" w:line="276" w:lineRule="auto"/>
        <w:rPr>
          <w:rFonts w:ascii="Calibri" w:hAnsi="Calibri" w:cs="Calibri"/>
          <w:sz w:val="20"/>
          <w:szCs w:val="20"/>
        </w:rPr>
      </w:pPr>
      <w:r w:rsidRPr="00BB48AD">
        <w:rPr>
          <w:rFonts w:ascii="Calibri" w:hAnsi="Calibri" w:cs="Calibri"/>
          <w:sz w:val="20"/>
          <w:szCs w:val="20"/>
        </w:rPr>
        <w:t>The reported highlighted the experiences of international graduate students had in accessing the University's support services. The report detailed international graduate student challenges including limited awareness of University services, inadequate support for offshore students and language barrier</w:t>
      </w:r>
      <w:r w:rsidR="34D8521D" w:rsidRPr="00BB48AD">
        <w:rPr>
          <w:rFonts w:ascii="Calibri" w:hAnsi="Calibri" w:cs="Calibri"/>
          <w:sz w:val="20"/>
          <w:szCs w:val="20"/>
        </w:rPr>
        <w:t xml:space="preserve"> issues</w:t>
      </w:r>
      <w:r w:rsidRPr="00BB48AD">
        <w:rPr>
          <w:rFonts w:ascii="Calibri" w:hAnsi="Calibri" w:cs="Calibri"/>
          <w:sz w:val="20"/>
          <w:szCs w:val="20"/>
        </w:rPr>
        <w:t xml:space="preserve">. The report </w:t>
      </w:r>
      <w:r w:rsidR="34D8521D" w:rsidRPr="00BB48AD">
        <w:rPr>
          <w:rFonts w:ascii="Calibri" w:hAnsi="Calibri" w:cs="Calibri"/>
          <w:sz w:val="20"/>
          <w:szCs w:val="20"/>
        </w:rPr>
        <w:t xml:space="preserve">ultimately </w:t>
      </w:r>
      <w:r w:rsidRPr="00BB48AD">
        <w:rPr>
          <w:rFonts w:ascii="Calibri" w:hAnsi="Calibri" w:cs="Calibri"/>
          <w:sz w:val="20"/>
          <w:szCs w:val="20"/>
        </w:rPr>
        <w:t>recommended that</w:t>
      </w:r>
      <w:r w:rsidR="34D8521D" w:rsidRPr="00BB48AD">
        <w:rPr>
          <w:rFonts w:ascii="Calibri" w:hAnsi="Calibri" w:cs="Calibri"/>
          <w:sz w:val="20"/>
          <w:szCs w:val="20"/>
        </w:rPr>
        <w:t>:</w:t>
      </w:r>
      <w:r w:rsidR="00522C0E" w:rsidRPr="00BB48AD">
        <w:rPr>
          <w:rFonts w:ascii="Calibri" w:hAnsi="Calibri" w:cs="Calibri"/>
          <w:sz w:val="20"/>
          <w:szCs w:val="20"/>
        </w:rPr>
        <w:br/>
      </w:r>
    </w:p>
    <w:p w14:paraId="526AE1ED" w14:textId="4239F7E9" w:rsidR="004153CE" w:rsidRPr="00BB48AD" w:rsidRDefault="009F257F" w:rsidP="006867EA">
      <w:pPr>
        <w:pStyle w:val="ListParagraph"/>
        <w:numPr>
          <w:ilvl w:val="0"/>
          <w:numId w:val="7"/>
        </w:numPr>
        <w:spacing w:after="0" w:line="276" w:lineRule="auto"/>
        <w:rPr>
          <w:rFonts w:ascii="Calibri" w:hAnsi="Calibri" w:cs="Calibri"/>
          <w:sz w:val="20"/>
          <w:szCs w:val="20"/>
        </w:rPr>
      </w:pPr>
      <w:r w:rsidRPr="00BB48AD">
        <w:rPr>
          <w:rFonts w:ascii="Calibri" w:hAnsi="Calibri" w:cs="Calibri"/>
          <w:sz w:val="20"/>
          <w:szCs w:val="20"/>
        </w:rPr>
        <w:t xml:space="preserve">The University work to increase awareness of </w:t>
      </w:r>
      <w:proofErr w:type="gramStart"/>
      <w:r w:rsidRPr="00BB48AD">
        <w:rPr>
          <w:rFonts w:ascii="Calibri" w:hAnsi="Calibri" w:cs="Calibri"/>
          <w:sz w:val="20"/>
          <w:szCs w:val="20"/>
        </w:rPr>
        <w:t>University</w:t>
      </w:r>
      <w:proofErr w:type="gramEnd"/>
      <w:r w:rsidRPr="00BB48AD">
        <w:rPr>
          <w:rFonts w:ascii="Calibri" w:hAnsi="Calibri" w:cs="Calibri"/>
          <w:sz w:val="20"/>
          <w:szCs w:val="20"/>
        </w:rPr>
        <w:t xml:space="preserve"> services, improve counselling services, increase support and wellbeing programs for offshore graduate students and recognise cultural diversity.</w:t>
      </w:r>
      <w:r w:rsidR="004153CE" w:rsidRPr="00BB48AD">
        <w:rPr>
          <w:rFonts w:ascii="Calibri" w:hAnsi="Calibri" w:cs="Calibri"/>
          <w:sz w:val="20"/>
          <w:szCs w:val="20"/>
        </w:rPr>
        <w:br/>
      </w:r>
    </w:p>
    <w:p w14:paraId="3660D1B5" w14:textId="1163B4D6" w:rsidR="009F257F" w:rsidRPr="00BB48AD" w:rsidRDefault="004153CE" w:rsidP="006867EA">
      <w:pPr>
        <w:pStyle w:val="ListParagraph"/>
        <w:numPr>
          <w:ilvl w:val="0"/>
          <w:numId w:val="7"/>
        </w:numPr>
        <w:spacing w:after="0" w:line="276" w:lineRule="auto"/>
        <w:rPr>
          <w:rFonts w:ascii="Calibri" w:hAnsi="Calibri" w:cs="Calibri"/>
          <w:sz w:val="20"/>
          <w:szCs w:val="20"/>
        </w:rPr>
      </w:pPr>
      <w:r w:rsidRPr="00BB48AD">
        <w:rPr>
          <w:rFonts w:ascii="Calibri" w:hAnsi="Calibri" w:cs="Calibri"/>
          <w:sz w:val="20"/>
          <w:szCs w:val="20"/>
        </w:rPr>
        <w:t>The University provide cultural competency training within support services and incorporate student feedback for continuous improvement.</w:t>
      </w:r>
      <w:r w:rsidR="009F257F" w:rsidRPr="00BB48AD">
        <w:rPr>
          <w:rFonts w:ascii="Calibri" w:hAnsi="Calibri" w:cs="Calibri"/>
          <w:sz w:val="20"/>
          <w:szCs w:val="20"/>
        </w:rPr>
        <w:br/>
      </w:r>
    </w:p>
    <w:p w14:paraId="2ADFEC8E" w14:textId="7803BF79" w:rsidR="00A471F1" w:rsidRPr="00BB48AD" w:rsidRDefault="5DDF17B1" w:rsidP="008C7FE7">
      <w:pPr>
        <w:rPr>
          <w:rFonts w:ascii="Calibri" w:hAnsi="Calibri" w:cs="Calibri"/>
        </w:rPr>
      </w:pPr>
      <w:r w:rsidRPr="00BB48AD">
        <w:rPr>
          <w:rFonts w:ascii="Calibri" w:hAnsi="Calibri" w:cs="Calibri"/>
          <w:sz w:val="20"/>
          <w:szCs w:val="20"/>
        </w:rPr>
        <w:t xml:space="preserve">Other </w:t>
      </w:r>
      <w:r w:rsidR="32E9B3C9" w:rsidRPr="00BB48AD">
        <w:rPr>
          <w:rFonts w:ascii="Calibri" w:hAnsi="Calibri" w:cs="Calibri"/>
          <w:sz w:val="20"/>
          <w:szCs w:val="20"/>
        </w:rPr>
        <w:t xml:space="preserve">initiatives from the Policy &amp; Advocacy team surrounding </w:t>
      </w:r>
      <w:r w:rsidR="7C15BD85" w:rsidRPr="00BB48AD">
        <w:rPr>
          <w:rFonts w:ascii="Calibri" w:hAnsi="Calibri" w:cs="Calibri"/>
          <w:sz w:val="20"/>
          <w:szCs w:val="20"/>
        </w:rPr>
        <w:t>learning and teaching</w:t>
      </w:r>
      <w:r w:rsidR="32E9B3C9" w:rsidRPr="00BB48AD">
        <w:rPr>
          <w:rFonts w:ascii="Calibri" w:hAnsi="Calibri" w:cs="Calibri"/>
          <w:sz w:val="20"/>
          <w:szCs w:val="20"/>
        </w:rPr>
        <w:t xml:space="preserve"> issues have included</w:t>
      </w:r>
      <w:r w:rsidRPr="00BB48AD">
        <w:rPr>
          <w:rFonts w:ascii="Calibri" w:hAnsi="Calibri" w:cs="Calibri"/>
          <w:sz w:val="20"/>
          <w:szCs w:val="20"/>
        </w:rPr>
        <w:t>:</w:t>
      </w:r>
    </w:p>
    <w:p w14:paraId="1BA5128D" w14:textId="3C99041A" w:rsidR="00F72493" w:rsidRPr="00BB48AD" w:rsidRDefault="5ACD0AC0" w:rsidP="00B869A6">
      <w:pPr>
        <w:pStyle w:val="ListParagraph"/>
        <w:numPr>
          <w:ilvl w:val="0"/>
          <w:numId w:val="2"/>
        </w:numPr>
        <w:spacing w:after="0" w:line="276" w:lineRule="auto"/>
        <w:ind w:left="576" w:hanging="288"/>
        <w:rPr>
          <w:rFonts w:ascii="Calibri" w:hAnsi="Calibri" w:cs="Calibri"/>
          <w:sz w:val="20"/>
          <w:szCs w:val="20"/>
          <w:u w:val="single"/>
        </w:rPr>
      </w:pPr>
      <w:hyperlink r:id="rId35">
        <w:r w:rsidRPr="00BB48AD">
          <w:rPr>
            <w:rFonts w:ascii="Calibri" w:hAnsi="Calibri" w:cs="Calibri"/>
            <w:sz w:val="20"/>
            <w:szCs w:val="20"/>
            <w:u w:val="single"/>
          </w:rPr>
          <w:t>Subject Cancellation Survey.</w:t>
        </w:r>
      </w:hyperlink>
    </w:p>
    <w:p w14:paraId="40CA1DEA" w14:textId="52786007" w:rsidR="00FD66BF" w:rsidRPr="00BB48AD" w:rsidRDefault="296E139D" w:rsidP="00B869A6">
      <w:pPr>
        <w:pStyle w:val="ListParagraph"/>
        <w:numPr>
          <w:ilvl w:val="0"/>
          <w:numId w:val="2"/>
        </w:numPr>
        <w:spacing w:after="0" w:line="276" w:lineRule="auto"/>
        <w:ind w:left="576" w:hanging="288"/>
        <w:rPr>
          <w:rFonts w:ascii="Calibri" w:hAnsi="Calibri" w:cs="Calibri"/>
          <w:sz w:val="20"/>
          <w:szCs w:val="20"/>
          <w:u w:val="single"/>
        </w:rPr>
      </w:pPr>
      <w:hyperlink r:id="rId36">
        <w:r w:rsidRPr="00BB48AD">
          <w:rPr>
            <w:rFonts w:ascii="Calibri" w:hAnsi="Calibri" w:cs="Calibri"/>
            <w:sz w:val="20"/>
            <w:szCs w:val="20"/>
            <w:u w:val="single"/>
          </w:rPr>
          <w:t>Submission to the International Education Strategy 2021-2030 Consultation.</w:t>
        </w:r>
      </w:hyperlink>
    </w:p>
    <w:p w14:paraId="726B920D" w14:textId="34FAA2AD" w:rsidR="00A471F1" w:rsidRPr="00BB48AD" w:rsidRDefault="5DDF17B1" w:rsidP="00B869A6">
      <w:pPr>
        <w:pStyle w:val="ListParagraph"/>
        <w:numPr>
          <w:ilvl w:val="0"/>
          <w:numId w:val="2"/>
        </w:numPr>
        <w:spacing w:after="0" w:line="276" w:lineRule="auto"/>
        <w:ind w:left="576" w:hanging="288"/>
        <w:rPr>
          <w:rFonts w:ascii="Calibri" w:hAnsi="Calibri" w:cs="Calibri"/>
          <w:sz w:val="20"/>
          <w:szCs w:val="20"/>
          <w:u w:val="single"/>
        </w:rPr>
      </w:pPr>
      <w:hyperlink r:id="rId37">
        <w:r w:rsidRPr="00BB48AD">
          <w:rPr>
            <w:rFonts w:ascii="Calibri" w:hAnsi="Calibri" w:cs="Calibri"/>
            <w:sz w:val="20"/>
            <w:szCs w:val="20"/>
            <w:u w:val="single"/>
          </w:rPr>
          <w:t>Consultation for TEQSA guidance notes on facilities and infrastructure, academic monitoring, and academic and research integrity.</w:t>
        </w:r>
      </w:hyperlink>
    </w:p>
    <w:p w14:paraId="23CEE4CD" w14:textId="2F521BBA" w:rsidR="00A471F1" w:rsidRPr="00BB48AD" w:rsidRDefault="5DDF17B1" w:rsidP="00B869A6">
      <w:pPr>
        <w:pStyle w:val="ListParagraph"/>
        <w:numPr>
          <w:ilvl w:val="0"/>
          <w:numId w:val="2"/>
        </w:numPr>
        <w:spacing w:after="0" w:line="276" w:lineRule="auto"/>
        <w:ind w:left="576" w:hanging="288"/>
        <w:rPr>
          <w:rFonts w:ascii="Calibri" w:hAnsi="Calibri" w:cs="Calibri"/>
          <w:sz w:val="20"/>
          <w:szCs w:val="20"/>
          <w:u w:val="single"/>
        </w:rPr>
      </w:pPr>
      <w:hyperlink r:id="rId38">
        <w:r w:rsidRPr="00BB48AD">
          <w:rPr>
            <w:rFonts w:ascii="Calibri" w:hAnsi="Calibri" w:cs="Calibri"/>
            <w:sz w:val="20"/>
            <w:szCs w:val="20"/>
            <w:u w:val="single"/>
          </w:rPr>
          <w:t>Consultation for assessment reform in the age of artificial intelligence.</w:t>
        </w:r>
      </w:hyperlink>
    </w:p>
    <w:p w14:paraId="532C4B7D" w14:textId="3892521F" w:rsidR="00A471F1" w:rsidRPr="00BB48AD" w:rsidRDefault="5DDF17B1" w:rsidP="00B869A6">
      <w:pPr>
        <w:pStyle w:val="ListParagraph"/>
        <w:numPr>
          <w:ilvl w:val="0"/>
          <w:numId w:val="2"/>
        </w:numPr>
        <w:spacing w:after="0" w:line="276" w:lineRule="auto"/>
        <w:ind w:left="576" w:hanging="288"/>
        <w:rPr>
          <w:rFonts w:ascii="Calibri" w:hAnsi="Calibri" w:cs="Calibri"/>
          <w:sz w:val="20"/>
          <w:szCs w:val="20"/>
          <w:u w:val="single"/>
        </w:rPr>
      </w:pPr>
      <w:hyperlink r:id="rId39">
        <w:r w:rsidRPr="00BB48AD">
          <w:rPr>
            <w:rFonts w:ascii="Calibri" w:hAnsi="Calibri" w:cs="Calibri"/>
            <w:sz w:val="20"/>
            <w:szCs w:val="20"/>
            <w:u w:val="single"/>
          </w:rPr>
          <w:t>Consultation on course design, learning outcomes and assessment, learning resources and educational support.</w:t>
        </w:r>
      </w:hyperlink>
    </w:p>
    <w:p w14:paraId="3F64ADC2" w14:textId="051E78E7" w:rsidR="00A471F1" w:rsidRPr="00BB48AD" w:rsidRDefault="5DDF17B1" w:rsidP="00B869A6">
      <w:pPr>
        <w:pStyle w:val="ListParagraph"/>
        <w:numPr>
          <w:ilvl w:val="0"/>
          <w:numId w:val="2"/>
        </w:numPr>
        <w:spacing w:after="0" w:line="276" w:lineRule="auto"/>
        <w:ind w:left="576" w:hanging="288"/>
        <w:rPr>
          <w:rFonts w:ascii="Calibri" w:hAnsi="Calibri" w:cs="Calibri"/>
          <w:sz w:val="20"/>
          <w:szCs w:val="20"/>
          <w:u w:val="single"/>
        </w:rPr>
      </w:pPr>
      <w:hyperlink r:id="rId40">
        <w:r w:rsidRPr="00BB48AD">
          <w:rPr>
            <w:rFonts w:ascii="Calibri" w:hAnsi="Calibri" w:cs="Calibri"/>
            <w:sz w:val="20"/>
            <w:szCs w:val="20"/>
            <w:u w:val="single"/>
          </w:rPr>
          <w:t>GSA’s response to proposed changes to special consideration.</w:t>
        </w:r>
      </w:hyperlink>
    </w:p>
    <w:p w14:paraId="146AC073" w14:textId="642C9DF1" w:rsidR="00A471F1" w:rsidRPr="00BB48AD" w:rsidRDefault="5DDF17B1" w:rsidP="00B869A6">
      <w:pPr>
        <w:pStyle w:val="ListParagraph"/>
        <w:numPr>
          <w:ilvl w:val="0"/>
          <w:numId w:val="2"/>
        </w:numPr>
        <w:spacing w:after="0" w:line="276" w:lineRule="auto"/>
        <w:ind w:left="576" w:hanging="288"/>
        <w:rPr>
          <w:rFonts w:ascii="Calibri" w:hAnsi="Calibri" w:cs="Calibri"/>
          <w:sz w:val="20"/>
          <w:szCs w:val="20"/>
          <w:u w:val="single"/>
        </w:rPr>
      </w:pPr>
      <w:hyperlink r:id="rId41">
        <w:r w:rsidRPr="00BB48AD">
          <w:rPr>
            <w:rFonts w:ascii="Calibri" w:hAnsi="Calibri" w:cs="Calibri"/>
            <w:sz w:val="20"/>
            <w:szCs w:val="20"/>
            <w:u w:val="single"/>
          </w:rPr>
          <w:t>Faculty of Law seminar recordings.</w:t>
        </w:r>
      </w:hyperlink>
    </w:p>
    <w:p w14:paraId="06C629C1" w14:textId="0782DB32" w:rsidR="00514C56" w:rsidRPr="00BB48AD" w:rsidRDefault="7B5D9346" w:rsidP="00B869A6">
      <w:pPr>
        <w:pStyle w:val="ListParagraph"/>
        <w:numPr>
          <w:ilvl w:val="0"/>
          <w:numId w:val="2"/>
        </w:numPr>
        <w:spacing w:after="0" w:line="276" w:lineRule="auto"/>
        <w:ind w:left="576" w:hanging="288"/>
        <w:rPr>
          <w:rFonts w:ascii="Calibri" w:hAnsi="Calibri" w:cs="Calibri"/>
          <w:sz w:val="20"/>
          <w:szCs w:val="20"/>
          <w:u w:val="single"/>
        </w:rPr>
      </w:pPr>
      <w:hyperlink r:id="rId42">
        <w:r w:rsidRPr="00BB48AD">
          <w:rPr>
            <w:rFonts w:ascii="Calibri" w:hAnsi="Calibri" w:cs="Calibri"/>
            <w:sz w:val="20"/>
            <w:szCs w:val="20"/>
            <w:u w:val="single"/>
          </w:rPr>
          <w:t>Study spaces for graduate students.</w:t>
        </w:r>
      </w:hyperlink>
    </w:p>
    <w:p w14:paraId="0E5C5218" w14:textId="2B8133FD" w:rsidR="00514C56" w:rsidRPr="00BB48AD" w:rsidRDefault="7B5D9346" w:rsidP="00B869A6">
      <w:pPr>
        <w:pStyle w:val="ListParagraph"/>
        <w:numPr>
          <w:ilvl w:val="0"/>
          <w:numId w:val="2"/>
        </w:numPr>
        <w:spacing w:after="0" w:line="276" w:lineRule="auto"/>
        <w:ind w:left="576" w:hanging="288"/>
        <w:rPr>
          <w:rFonts w:ascii="Calibri" w:hAnsi="Calibri" w:cs="Calibri"/>
          <w:sz w:val="20"/>
          <w:szCs w:val="20"/>
          <w:u w:val="single"/>
        </w:rPr>
      </w:pPr>
      <w:hyperlink r:id="rId43">
        <w:r w:rsidRPr="00BB48AD">
          <w:rPr>
            <w:rFonts w:ascii="Calibri" w:hAnsi="Calibri" w:cs="Calibri"/>
            <w:sz w:val="20"/>
            <w:szCs w:val="20"/>
            <w:u w:val="single"/>
          </w:rPr>
          <w:t>A Framework for Educational Excellence at the University of Melbourne.</w:t>
        </w:r>
      </w:hyperlink>
    </w:p>
    <w:p w14:paraId="5309EC61" w14:textId="0CBDA6E3" w:rsidR="00EB0300" w:rsidRPr="00BB48AD" w:rsidRDefault="00F51346" w:rsidP="00F51346">
      <w:pPr>
        <w:rPr>
          <w:rFonts w:ascii="Calibri" w:hAnsi="Calibri" w:cs="Calibri"/>
        </w:rPr>
      </w:pPr>
      <w:r w:rsidRPr="00BB48AD">
        <w:rPr>
          <w:rFonts w:ascii="Calibri" w:hAnsi="Calibri" w:cs="Calibri"/>
        </w:rPr>
        <w:br w:type="page"/>
      </w:r>
      <w:bookmarkStart w:id="4" w:name="Bookmark5"/>
      <w:r w:rsidR="3C39E151" w:rsidRPr="00BB48AD">
        <w:rPr>
          <w:rFonts w:ascii="Calibri" w:hAnsi="Calibri" w:cs="Calibri"/>
          <w:b/>
          <w:bCs/>
          <w:color w:val="BA5527"/>
          <w:sz w:val="60"/>
          <w:szCs w:val="60"/>
        </w:rPr>
        <w:lastRenderedPageBreak/>
        <w:t>Health</w:t>
      </w:r>
      <w:bookmarkEnd w:id="4"/>
      <w:r w:rsidR="3C39E151" w:rsidRPr="00BB48AD">
        <w:rPr>
          <w:rFonts w:ascii="Calibri" w:hAnsi="Calibri" w:cs="Calibri"/>
          <w:b/>
          <w:bCs/>
          <w:color w:val="BA5527"/>
          <w:sz w:val="60"/>
          <w:szCs w:val="60"/>
        </w:rPr>
        <w:t xml:space="preserve"> and Wellbeing</w:t>
      </w:r>
    </w:p>
    <w:tbl>
      <w:tblPr>
        <w:tblStyle w:val="TableGrid"/>
        <w:tblW w:w="0" w:type="auto"/>
        <w:tblBorders>
          <w:top w:val="none" w:sz="6" w:space="0" w:color="FFFFFF" w:themeColor="background1"/>
          <w:left w:val="none" w:sz="6" w:space="0" w:color="FFFFFF" w:themeColor="background1"/>
          <w:bottom w:val="none" w:sz="6" w:space="0" w:color="FFFFFF" w:themeColor="background1"/>
          <w:right w:val="none" w:sz="6" w:space="0" w:color="FFFFFF" w:themeColor="background1"/>
          <w:insideH w:val="none" w:sz="6" w:space="0" w:color="FFFFFF" w:themeColor="background1"/>
          <w:insideV w:val="none" w:sz="6" w:space="0" w:color="FFFFFF" w:themeColor="background1"/>
        </w:tblBorders>
        <w:shd w:val="clear" w:color="auto" w:fill="FFEDC7"/>
        <w:tblLayout w:type="fixed"/>
        <w:tblLook w:val="06A0" w:firstRow="1" w:lastRow="0" w:firstColumn="1" w:lastColumn="0" w:noHBand="1" w:noVBand="1"/>
      </w:tblPr>
      <w:tblGrid>
        <w:gridCol w:w="8985"/>
        <w:gridCol w:w="375"/>
      </w:tblGrid>
      <w:tr w:rsidR="00D23354" w:rsidRPr="00BB48AD" w14:paraId="08558731" w14:textId="77777777" w:rsidTr="00D23354">
        <w:trPr>
          <w:trHeight w:val="1814"/>
        </w:trPr>
        <w:tc>
          <w:tcPr>
            <w:tcW w:w="8985" w:type="dxa"/>
            <w:shd w:val="clear" w:color="auto" w:fill="FFEDC7"/>
            <w:vAlign w:val="center"/>
          </w:tcPr>
          <w:p w14:paraId="1F90A99D" w14:textId="6B6DEB81" w:rsidR="00D23354" w:rsidRPr="00BB48AD" w:rsidRDefault="00D23354">
            <w:pPr>
              <w:ind w:left="230"/>
              <w:rPr>
                <w:rFonts w:ascii="Calibri" w:hAnsi="Calibri" w:cs="Calibri"/>
                <w:sz w:val="20"/>
                <w:szCs w:val="20"/>
              </w:rPr>
            </w:pPr>
            <w:r w:rsidRPr="00BB48AD">
              <w:rPr>
                <w:rFonts w:ascii="Calibri" w:hAnsi="Calibri" w:cs="Calibri"/>
              </w:rPr>
              <w:t>The Policy &amp; Advocacy team has advocated for graduate students in relation to the theme of health and wellbeing, particularly regarding graduate student carers.</w:t>
            </w:r>
          </w:p>
        </w:tc>
        <w:tc>
          <w:tcPr>
            <w:tcW w:w="375" w:type="dxa"/>
            <w:shd w:val="clear" w:color="auto" w:fill="FFEDC7"/>
            <w:vAlign w:val="center"/>
          </w:tcPr>
          <w:p w14:paraId="0BC7BACA" w14:textId="77777777" w:rsidR="00D23354" w:rsidRPr="00BB48AD" w:rsidRDefault="00D23354">
            <w:pPr>
              <w:pStyle w:val="ListParagraph"/>
              <w:rPr>
                <w:rFonts w:ascii="Calibri" w:hAnsi="Calibri" w:cs="Calibri"/>
                <w:sz w:val="20"/>
                <w:szCs w:val="20"/>
              </w:rPr>
            </w:pPr>
          </w:p>
        </w:tc>
      </w:tr>
    </w:tbl>
    <w:p w14:paraId="22AECEB8" w14:textId="0B86076C" w:rsidR="00A21615" w:rsidRPr="00BB48AD" w:rsidRDefault="00B765FA" w:rsidP="00B869A6">
      <w:pPr>
        <w:spacing w:after="0" w:line="276" w:lineRule="auto"/>
        <w:rPr>
          <w:rFonts w:ascii="Calibri" w:eastAsia="Montserrat Bold" w:hAnsi="Calibri" w:cs="Calibri"/>
          <w:b/>
          <w:bCs/>
          <w:color w:val="BA5527"/>
          <w:sz w:val="20"/>
          <w:szCs w:val="20"/>
          <w:u w:val="single"/>
        </w:rPr>
      </w:pPr>
      <w:r w:rsidRPr="00BB48AD">
        <w:rPr>
          <w:rFonts w:ascii="Calibri" w:hAnsi="Calibri" w:cs="Calibri"/>
          <w:b/>
          <w:bCs/>
        </w:rPr>
        <w:br/>
      </w:r>
      <w:hyperlink r:id="rId44">
        <w:r w:rsidR="440CCEFF" w:rsidRPr="00BB48AD">
          <w:rPr>
            <w:rFonts w:ascii="Calibri" w:eastAsia="Montserrat Bold" w:hAnsi="Calibri" w:cs="Calibri"/>
            <w:b/>
            <w:bCs/>
            <w:color w:val="BA5527"/>
            <w:sz w:val="20"/>
            <w:szCs w:val="20"/>
            <w:u w:val="single"/>
          </w:rPr>
          <w:t xml:space="preserve">Submission to the </w:t>
        </w:r>
        <w:r w:rsidR="3210206A" w:rsidRPr="00BB48AD">
          <w:rPr>
            <w:rFonts w:ascii="Calibri" w:eastAsia="Montserrat Bold" w:hAnsi="Calibri" w:cs="Calibri"/>
            <w:b/>
            <w:bCs/>
            <w:color w:val="BA5527"/>
            <w:sz w:val="20"/>
            <w:szCs w:val="20"/>
            <w:u w:val="single"/>
          </w:rPr>
          <w:t>inquiry into the recognition of unpaid carers</w:t>
        </w:r>
        <w:r w:rsidR="7E459BF8" w:rsidRPr="00BB48AD">
          <w:rPr>
            <w:rFonts w:ascii="Calibri" w:eastAsia="Montserrat Bold" w:hAnsi="Calibri" w:cs="Calibri"/>
            <w:b/>
            <w:bCs/>
            <w:color w:val="BA5527"/>
            <w:sz w:val="20"/>
            <w:szCs w:val="20"/>
            <w:u w:val="single"/>
          </w:rPr>
          <w:t xml:space="preserve"> </w:t>
        </w:r>
        <w:r w:rsidR="3CF1C095" w:rsidRPr="00BB48AD">
          <w:rPr>
            <w:rFonts w:ascii="Calibri" w:eastAsia="Montserrat Bold" w:hAnsi="Calibri" w:cs="Calibri"/>
            <w:b/>
            <w:bCs/>
            <w:color w:val="BA5527"/>
            <w:sz w:val="20"/>
            <w:szCs w:val="20"/>
            <w:u w:val="single"/>
          </w:rPr>
          <w:t>(</w:t>
        </w:r>
        <w:r w:rsidR="7E459BF8" w:rsidRPr="00BB48AD">
          <w:rPr>
            <w:rFonts w:ascii="Calibri" w:eastAsia="Montserrat Bold" w:hAnsi="Calibri" w:cs="Calibri"/>
            <w:b/>
            <w:bCs/>
            <w:color w:val="BA5527"/>
            <w:sz w:val="20"/>
            <w:szCs w:val="20"/>
            <w:u w:val="single"/>
          </w:rPr>
          <w:t>2023</w:t>
        </w:r>
        <w:r w:rsidR="3CF1C095" w:rsidRPr="00BB48AD">
          <w:rPr>
            <w:rFonts w:ascii="Calibri" w:eastAsia="Montserrat Bold" w:hAnsi="Calibri" w:cs="Calibri"/>
            <w:b/>
            <w:bCs/>
            <w:color w:val="BA5527"/>
            <w:sz w:val="20"/>
            <w:szCs w:val="20"/>
            <w:u w:val="single"/>
          </w:rPr>
          <w:t>)</w:t>
        </w:r>
      </w:hyperlink>
      <w:r w:rsidR="008E18C8" w:rsidRPr="00BB48AD">
        <w:rPr>
          <w:rFonts w:ascii="Calibri" w:eastAsia="Montserrat Bold" w:hAnsi="Calibri" w:cs="Calibri"/>
          <w:b/>
          <w:bCs/>
          <w:color w:val="BA5527"/>
          <w:sz w:val="20"/>
          <w:szCs w:val="20"/>
          <w:u w:val="single"/>
        </w:rPr>
        <w:br/>
      </w:r>
      <w:r w:rsidR="775F0FA4" w:rsidRPr="00BB48AD">
        <w:rPr>
          <w:rFonts w:ascii="Calibri" w:hAnsi="Calibri" w:cs="Calibri"/>
          <w:sz w:val="20"/>
          <w:szCs w:val="20"/>
        </w:rPr>
        <w:t>The</w:t>
      </w:r>
      <w:r w:rsidR="7FCF7207" w:rsidRPr="00BB48AD">
        <w:rPr>
          <w:rFonts w:ascii="Calibri" w:hAnsi="Calibri" w:cs="Calibri"/>
          <w:sz w:val="20"/>
          <w:szCs w:val="20"/>
        </w:rPr>
        <w:t xml:space="preserve"> submission detailed the challenges </w:t>
      </w:r>
      <w:r w:rsidR="0467D87D" w:rsidRPr="00BB48AD">
        <w:rPr>
          <w:rFonts w:ascii="Calibri" w:hAnsi="Calibri" w:cs="Calibri"/>
          <w:sz w:val="20"/>
          <w:szCs w:val="20"/>
        </w:rPr>
        <w:t xml:space="preserve">that </w:t>
      </w:r>
      <w:r w:rsidR="7FCF7207" w:rsidRPr="00BB48AD">
        <w:rPr>
          <w:rFonts w:ascii="Calibri" w:hAnsi="Calibri" w:cs="Calibri"/>
          <w:sz w:val="20"/>
          <w:szCs w:val="20"/>
        </w:rPr>
        <w:t xml:space="preserve">graduate students who engage in unpaid care work can face. </w:t>
      </w:r>
      <w:r w:rsidR="324A4485" w:rsidRPr="00BB48AD">
        <w:rPr>
          <w:rFonts w:ascii="Calibri" w:hAnsi="Calibri" w:cs="Calibri"/>
          <w:sz w:val="20"/>
          <w:szCs w:val="20"/>
        </w:rPr>
        <w:t xml:space="preserve">These challenges </w:t>
      </w:r>
      <w:r w:rsidR="75D77B0D" w:rsidRPr="00BB48AD">
        <w:rPr>
          <w:rFonts w:ascii="Calibri" w:hAnsi="Calibri" w:cs="Calibri"/>
          <w:sz w:val="20"/>
          <w:szCs w:val="20"/>
        </w:rPr>
        <w:t>relate</w:t>
      </w:r>
      <w:r w:rsidR="324A4485" w:rsidRPr="00BB48AD">
        <w:rPr>
          <w:rFonts w:ascii="Calibri" w:hAnsi="Calibri" w:cs="Calibri"/>
          <w:sz w:val="20"/>
          <w:szCs w:val="20"/>
        </w:rPr>
        <w:t xml:space="preserve"> to financial stress, childcare accessibility and </w:t>
      </w:r>
      <w:r w:rsidR="2AB00562" w:rsidRPr="00BB48AD">
        <w:rPr>
          <w:rFonts w:ascii="Calibri" w:hAnsi="Calibri" w:cs="Calibri"/>
          <w:sz w:val="20"/>
          <w:szCs w:val="20"/>
        </w:rPr>
        <w:t xml:space="preserve">a lack of </w:t>
      </w:r>
      <w:proofErr w:type="gramStart"/>
      <w:r w:rsidR="324A4485" w:rsidRPr="00BB48AD">
        <w:rPr>
          <w:rFonts w:ascii="Calibri" w:hAnsi="Calibri" w:cs="Calibri"/>
          <w:sz w:val="20"/>
          <w:szCs w:val="20"/>
        </w:rPr>
        <w:t>University</w:t>
      </w:r>
      <w:proofErr w:type="gramEnd"/>
      <w:r w:rsidR="324A4485" w:rsidRPr="00BB48AD">
        <w:rPr>
          <w:rFonts w:ascii="Calibri" w:hAnsi="Calibri" w:cs="Calibri"/>
          <w:sz w:val="20"/>
          <w:szCs w:val="20"/>
        </w:rPr>
        <w:t xml:space="preserve"> recognition</w:t>
      </w:r>
      <w:r w:rsidR="2AB00562" w:rsidRPr="00BB48AD">
        <w:rPr>
          <w:rFonts w:ascii="Calibri" w:hAnsi="Calibri" w:cs="Calibri"/>
          <w:sz w:val="20"/>
          <w:szCs w:val="20"/>
        </w:rPr>
        <w:t xml:space="preserve"> as well as from society more broadly</w:t>
      </w:r>
      <w:r w:rsidR="324A4485" w:rsidRPr="00BB48AD">
        <w:rPr>
          <w:rFonts w:ascii="Calibri" w:hAnsi="Calibri" w:cs="Calibri"/>
          <w:sz w:val="20"/>
          <w:szCs w:val="20"/>
        </w:rPr>
        <w:t>.</w:t>
      </w:r>
      <w:r w:rsidR="6B18F2BA" w:rsidRPr="00BB48AD">
        <w:rPr>
          <w:rFonts w:ascii="Calibri" w:hAnsi="Calibri" w:cs="Calibri"/>
          <w:sz w:val="20"/>
          <w:szCs w:val="20"/>
        </w:rPr>
        <w:t xml:space="preserve"> The recommendations from the submission included:</w:t>
      </w:r>
      <w:r w:rsidR="00B869A6" w:rsidRPr="00BB48AD">
        <w:rPr>
          <w:rFonts w:ascii="Calibri" w:hAnsi="Calibri" w:cs="Calibri"/>
          <w:sz w:val="20"/>
          <w:szCs w:val="20"/>
        </w:rPr>
        <w:br/>
      </w:r>
    </w:p>
    <w:p w14:paraId="05886243" w14:textId="00423273" w:rsidR="00A21615" w:rsidRPr="00BB48AD" w:rsidRDefault="00A21615" w:rsidP="006867EA">
      <w:pPr>
        <w:pStyle w:val="ListParagraph"/>
        <w:numPr>
          <w:ilvl w:val="0"/>
          <w:numId w:val="8"/>
        </w:numPr>
        <w:spacing w:after="0" w:line="276" w:lineRule="auto"/>
        <w:rPr>
          <w:rFonts w:ascii="Calibri" w:hAnsi="Calibri" w:cs="Calibri"/>
          <w:sz w:val="20"/>
          <w:szCs w:val="20"/>
        </w:rPr>
      </w:pPr>
      <w:r w:rsidRPr="00BB48AD">
        <w:rPr>
          <w:rFonts w:ascii="Calibri" w:hAnsi="Calibri" w:cs="Calibri"/>
          <w:sz w:val="20"/>
          <w:szCs w:val="20"/>
        </w:rPr>
        <w:t>The streamlining of support, as well as providing financial support, providing material aid and increasing the RTP stipend.</w:t>
      </w:r>
      <w:r w:rsidR="008E18C8" w:rsidRPr="00BB48AD">
        <w:rPr>
          <w:rFonts w:ascii="Calibri" w:hAnsi="Calibri" w:cs="Calibri"/>
          <w:sz w:val="20"/>
          <w:szCs w:val="20"/>
        </w:rPr>
        <w:br/>
      </w:r>
    </w:p>
    <w:p w14:paraId="565A8351" w14:textId="0696294B" w:rsidR="00703DC6" w:rsidRPr="00BB48AD" w:rsidRDefault="744B07C1" w:rsidP="00B869A6">
      <w:pPr>
        <w:spacing w:after="0" w:line="276" w:lineRule="auto"/>
        <w:rPr>
          <w:rFonts w:ascii="Calibri" w:hAnsi="Calibri" w:cs="Calibri"/>
          <w:sz w:val="20"/>
          <w:szCs w:val="20"/>
        </w:rPr>
      </w:pPr>
      <w:r w:rsidRPr="00BB48AD">
        <w:rPr>
          <w:rFonts w:ascii="Calibri" w:hAnsi="Calibri" w:cs="Calibri"/>
          <w:sz w:val="20"/>
          <w:szCs w:val="20"/>
        </w:rPr>
        <w:t xml:space="preserve">Other </w:t>
      </w:r>
      <w:r w:rsidR="464CB7B6" w:rsidRPr="00BB48AD">
        <w:rPr>
          <w:rFonts w:ascii="Calibri" w:hAnsi="Calibri" w:cs="Calibri"/>
          <w:sz w:val="20"/>
          <w:szCs w:val="20"/>
        </w:rPr>
        <w:t>initiatives from the Policy &amp; Advocacy team surrounding health and wellbeing issues</w:t>
      </w:r>
      <w:r w:rsidRPr="00BB48AD">
        <w:rPr>
          <w:rFonts w:ascii="Calibri" w:hAnsi="Calibri" w:cs="Calibri"/>
          <w:sz w:val="20"/>
          <w:szCs w:val="20"/>
        </w:rPr>
        <w:t xml:space="preserve"> have included:</w:t>
      </w:r>
      <w:r w:rsidR="008E18C8" w:rsidRPr="00BB48AD">
        <w:rPr>
          <w:rFonts w:ascii="Calibri" w:hAnsi="Calibri" w:cs="Calibri"/>
          <w:sz w:val="20"/>
          <w:szCs w:val="20"/>
        </w:rPr>
        <w:br/>
      </w:r>
    </w:p>
    <w:p w14:paraId="1C784D9F" w14:textId="62EB549C" w:rsidR="001774FD" w:rsidRPr="00BB48AD" w:rsidRDefault="3210206A" w:rsidP="006867EA">
      <w:pPr>
        <w:pStyle w:val="ListParagraph"/>
        <w:numPr>
          <w:ilvl w:val="0"/>
          <w:numId w:val="8"/>
        </w:numPr>
        <w:spacing w:after="0" w:line="276" w:lineRule="auto"/>
        <w:rPr>
          <w:rFonts w:ascii="Calibri" w:hAnsi="Calibri" w:cs="Calibri"/>
          <w:sz w:val="20"/>
          <w:szCs w:val="20"/>
          <w:u w:val="single"/>
        </w:rPr>
      </w:pPr>
      <w:hyperlink r:id="rId45">
        <w:r w:rsidRPr="00BB48AD">
          <w:rPr>
            <w:rFonts w:ascii="Calibri" w:hAnsi="Calibri" w:cs="Calibri"/>
            <w:sz w:val="20"/>
            <w:szCs w:val="20"/>
            <w:u w:val="single"/>
          </w:rPr>
          <w:t>2020-21 Pre-budget submission</w:t>
        </w:r>
        <w:r w:rsidR="744B07C1" w:rsidRPr="00BB48AD">
          <w:rPr>
            <w:rFonts w:ascii="Calibri" w:hAnsi="Calibri" w:cs="Calibri"/>
            <w:sz w:val="20"/>
            <w:szCs w:val="20"/>
            <w:u w:val="single"/>
          </w:rPr>
          <w:t>.</w:t>
        </w:r>
      </w:hyperlink>
    </w:p>
    <w:p w14:paraId="01DEFC7E" w14:textId="2B6F7F2D" w:rsidR="001774FD" w:rsidRPr="00BB48AD" w:rsidRDefault="3210206A" w:rsidP="006867EA">
      <w:pPr>
        <w:pStyle w:val="ListParagraph"/>
        <w:numPr>
          <w:ilvl w:val="0"/>
          <w:numId w:val="8"/>
        </w:numPr>
        <w:spacing w:after="0" w:line="276" w:lineRule="auto"/>
        <w:rPr>
          <w:rFonts w:ascii="Calibri" w:hAnsi="Calibri" w:cs="Calibri"/>
          <w:sz w:val="20"/>
          <w:szCs w:val="20"/>
          <w:u w:val="single"/>
        </w:rPr>
      </w:pPr>
      <w:hyperlink r:id="rId46">
        <w:r w:rsidRPr="00BB48AD">
          <w:rPr>
            <w:rFonts w:ascii="Calibri" w:hAnsi="Calibri" w:cs="Calibri"/>
            <w:sz w:val="20"/>
            <w:szCs w:val="20"/>
            <w:u w:val="single"/>
          </w:rPr>
          <w:t>2021-22 Pre-budget submission</w:t>
        </w:r>
        <w:r w:rsidR="744B07C1" w:rsidRPr="00BB48AD">
          <w:rPr>
            <w:rFonts w:ascii="Calibri" w:hAnsi="Calibri" w:cs="Calibri"/>
            <w:sz w:val="20"/>
            <w:szCs w:val="20"/>
            <w:u w:val="single"/>
          </w:rPr>
          <w:t>.</w:t>
        </w:r>
      </w:hyperlink>
    </w:p>
    <w:p w14:paraId="66854328" w14:textId="35A9623D" w:rsidR="001774FD" w:rsidRPr="00BB48AD" w:rsidRDefault="3210206A" w:rsidP="006867EA">
      <w:pPr>
        <w:pStyle w:val="ListParagraph"/>
        <w:numPr>
          <w:ilvl w:val="0"/>
          <w:numId w:val="8"/>
        </w:numPr>
        <w:spacing w:after="0" w:line="276" w:lineRule="auto"/>
        <w:rPr>
          <w:rFonts w:ascii="Calibri" w:hAnsi="Calibri" w:cs="Calibri"/>
          <w:sz w:val="20"/>
          <w:szCs w:val="20"/>
          <w:u w:val="single"/>
        </w:rPr>
      </w:pPr>
      <w:hyperlink r:id="rId47">
        <w:r w:rsidRPr="00BB48AD">
          <w:rPr>
            <w:rFonts w:ascii="Calibri" w:hAnsi="Calibri" w:cs="Calibri"/>
            <w:sz w:val="20"/>
            <w:szCs w:val="20"/>
            <w:u w:val="single"/>
          </w:rPr>
          <w:t>Submission to Consultation on free speech amendments to the Higher Education Support Act</w:t>
        </w:r>
        <w:r w:rsidR="744B07C1" w:rsidRPr="00BB48AD">
          <w:rPr>
            <w:rFonts w:ascii="Calibri" w:hAnsi="Calibri" w:cs="Calibri"/>
            <w:sz w:val="20"/>
            <w:szCs w:val="20"/>
            <w:u w:val="single"/>
          </w:rPr>
          <w:t>.</w:t>
        </w:r>
      </w:hyperlink>
    </w:p>
    <w:p w14:paraId="2FD8360D" w14:textId="5FB18F5B" w:rsidR="001774FD" w:rsidRPr="00BB48AD" w:rsidRDefault="00F51346" w:rsidP="00DA2F45">
      <w:pPr>
        <w:rPr>
          <w:rFonts w:ascii="Calibri" w:hAnsi="Calibri" w:cs="Calibri"/>
          <w:sz w:val="20"/>
          <w:szCs w:val="20"/>
        </w:rPr>
      </w:pPr>
      <w:r w:rsidRPr="00BB48AD">
        <w:rPr>
          <w:rFonts w:ascii="Calibri" w:hAnsi="Calibri" w:cs="Calibri"/>
          <w:sz w:val="20"/>
          <w:szCs w:val="20"/>
        </w:rPr>
        <w:br w:type="page"/>
      </w:r>
      <w:bookmarkStart w:id="5" w:name="Bookmark6"/>
      <w:r w:rsidR="3210206A" w:rsidRPr="00BB48AD">
        <w:rPr>
          <w:rFonts w:ascii="Calibri" w:hAnsi="Calibri" w:cs="Calibri"/>
          <w:b/>
          <w:bCs/>
          <w:color w:val="AD4761"/>
          <w:sz w:val="60"/>
          <w:szCs w:val="60"/>
        </w:rPr>
        <w:lastRenderedPageBreak/>
        <w:t>LGBTQIA</w:t>
      </w:r>
      <w:bookmarkEnd w:id="5"/>
      <w:r w:rsidR="3210206A" w:rsidRPr="00BB48AD">
        <w:rPr>
          <w:rFonts w:ascii="Calibri" w:hAnsi="Calibri" w:cs="Calibri"/>
          <w:b/>
          <w:bCs/>
          <w:color w:val="AD4761"/>
          <w:sz w:val="60"/>
          <w:szCs w:val="60"/>
        </w:rPr>
        <w:t>+</w:t>
      </w:r>
    </w:p>
    <w:tbl>
      <w:tblPr>
        <w:tblStyle w:val="TableGrid"/>
        <w:tblW w:w="0" w:type="auto"/>
        <w:tblBorders>
          <w:top w:val="none" w:sz="6" w:space="0" w:color="FFFFFF" w:themeColor="background1"/>
          <w:left w:val="none" w:sz="6" w:space="0" w:color="FFFFFF" w:themeColor="background1"/>
          <w:bottom w:val="none" w:sz="6" w:space="0" w:color="FFFFFF" w:themeColor="background1"/>
          <w:right w:val="none" w:sz="6" w:space="0" w:color="FFFFFF" w:themeColor="background1"/>
          <w:insideH w:val="none" w:sz="6" w:space="0" w:color="FFFFFF" w:themeColor="background1"/>
          <w:insideV w:val="none" w:sz="6" w:space="0" w:color="FFFFFF" w:themeColor="background1"/>
        </w:tblBorders>
        <w:shd w:val="clear" w:color="auto" w:fill="F4D7E3"/>
        <w:tblLayout w:type="fixed"/>
        <w:tblLook w:val="06A0" w:firstRow="1" w:lastRow="0" w:firstColumn="1" w:lastColumn="0" w:noHBand="1" w:noVBand="1"/>
      </w:tblPr>
      <w:tblGrid>
        <w:gridCol w:w="8985"/>
        <w:gridCol w:w="375"/>
      </w:tblGrid>
      <w:tr w:rsidR="00C75485" w:rsidRPr="00BB48AD" w14:paraId="694AA794" w14:textId="77777777" w:rsidTr="00156604">
        <w:trPr>
          <w:trHeight w:val="2381"/>
        </w:trPr>
        <w:tc>
          <w:tcPr>
            <w:tcW w:w="8985" w:type="dxa"/>
            <w:shd w:val="clear" w:color="auto" w:fill="F4D7E3"/>
            <w:vAlign w:val="center"/>
          </w:tcPr>
          <w:p w14:paraId="539A0D9C" w14:textId="654D8492" w:rsidR="00C75485" w:rsidRPr="00BB48AD" w:rsidRDefault="00C75485">
            <w:pPr>
              <w:ind w:left="230"/>
              <w:rPr>
                <w:rFonts w:ascii="Calibri" w:hAnsi="Calibri" w:cs="Calibri"/>
                <w:sz w:val="20"/>
                <w:szCs w:val="20"/>
              </w:rPr>
            </w:pPr>
            <w:r w:rsidRPr="00BB48AD">
              <w:rPr>
                <w:rFonts w:ascii="Calibri" w:hAnsi="Calibri" w:cs="Calibri"/>
              </w:rPr>
              <w:t>The Policy &amp; Advocacy team has sought to ensure better outcomes for LGBTQIA+ graduate students. This has been achieved through advocacy relating to the experiences of LGBTQIA+ graduate students at the University of Melbourne, as well as submissions to the University during policy consultations.</w:t>
            </w:r>
          </w:p>
        </w:tc>
        <w:tc>
          <w:tcPr>
            <w:tcW w:w="375" w:type="dxa"/>
            <w:shd w:val="clear" w:color="auto" w:fill="F4D7E3"/>
            <w:vAlign w:val="center"/>
          </w:tcPr>
          <w:p w14:paraId="5808EBCB" w14:textId="77777777" w:rsidR="00C75485" w:rsidRPr="00BB48AD" w:rsidRDefault="00C75485">
            <w:pPr>
              <w:pStyle w:val="ListParagraph"/>
              <w:rPr>
                <w:rFonts w:ascii="Calibri" w:hAnsi="Calibri" w:cs="Calibri"/>
                <w:sz w:val="20"/>
                <w:szCs w:val="20"/>
              </w:rPr>
            </w:pPr>
          </w:p>
        </w:tc>
      </w:tr>
    </w:tbl>
    <w:p w14:paraId="58ABEDE6" w14:textId="1D461DD9" w:rsidR="008E18C8" w:rsidRPr="00BB48AD" w:rsidRDefault="00B869A6" w:rsidP="0001343A">
      <w:pPr>
        <w:spacing w:after="0" w:line="276" w:lineRule="auto"/>
        <w:rPr>
          <w:rFonts w:ascii="Calibri" w:hAnsi="Calibri" w:cs="Calibri"/>
          <w:sz w:val="20"/>
          <w:szCs w:val="20"/>
        </w:rPr>
      </w:pPr>
      <w:r w:rsidRPr="00BB48AD">
        <w:rPr>
          <w:rFonts w:ascii="Calibri" w:eastAsia="Montserrat Bold" w:hAnsi="Calibri" w:cs="Calibri"/>
          <w:b/>
          <w:bCs/>
          <w:color w:val="AD4761"/>
          <w:sz w:val="20"/>
          <w:szCs w:val="20"/>
          <w:u w:val="single"/>
        </w:rPr>
        <w:br/>
      </w:r>
      <w:r w:rsidRPr="00BB48AD">
        <w:rPr>
          <w:rFonts w:ascii="Calibri" w:eastAsia="Montserrat Bold" w:hAnsi="Calibri" w:cs="Calibri"/>
          <w:b/>
          <w:bCs/>
          <w:color w:val="AD4761"/>
          <w:sz w:val="20"/>
          <w:szCs w:val="20"/>
          <w:u w:val="single"/>
        </w:rPr>
        <w:br/>
      </w:r>
      <w:hyperlink r:id="rId48">
        <w:r w:rsidR="3210206A" w:rsidRPr="00BB48AD">
          <w:rPr>
            <w:rFonts w:ascii="Calibri" w:eastAsia="Montserrat Bold" w:hAnsi="Calibri" w:cs="Calibri"/>
            <w:b/>
            <w:bCs/>
            <w:color w:val="AD4761"/>
            <w:sz w:val="20"/>
            <w:szCs w:val="20"/>
            <w:u w:val="single"/>
          </w:rPr>
          <w:t>Graduate LGBTQIA+ Inclusion Findings</w:t>
        </w:r>
        <w:r w:rsidR="10915076" w:rsidRPr="00BB48AD">
          <w:rPr>
            <w:rFonts w:ascii="Calibri" w:eastAsia="Montserrat Bold" w:hAnsi="Calibri" w:cs="Calibri"/>
            <w:b/>
            <w:bCs/>
            <w:color w:val="AD4761"/>
            <w:sz w:val="20"/>
            <w:szCs w:val="20"/>
            <w:u w:val="single"/>
          </w:rPr>
          <w:t xml:space="preserve"> (</w:t>
        </w:r>
        <w:r w:rsidR="6F3F88E3" w:rsidRPr="00BB48AD">
          <w:rPr>
            <w:rFonts w:ascii="Calibri" w:eastAsia="Montserrat Bold" w:hAnsi="Calibri" w:cs="Calibri"/>
            <w:b/>
            <w:bCs/>
            <w:color w:val="AD4761"/>
            <w:sz w:val="20"/>
            <w:szCs w:val="20"/>
            <w:u w:val="single"/>
          </w:rPr>
          <w:t>2021</w:t>
        </w:r>
        <w:r w:rsidR="10915076" w:rsidRPr="00BB48AD">
          <w:rPr>
            <w:rFonts w:ascii="Calibri" w:eastAsia="Montserrat Bold" w:hAnsi="Calibri" w:cs="Calibri"/>
            <w:b/>
            <w:bCs/>
            <w:color w:val="AD4761"/>
            <w:sz w:val="20"/>
            <w:szCs w:val="20"/>
            <w:u w:val="single"/>
          </w:rPr>
          <w:t>)</w:t>
        </w:r>
      </w:hyperlink>
      <w:r w:rsidR="008E18C8" w:rsidRPr="00BB48AD">
        <w:rPr>
          <w:rFonts w:ascii="Calibri" w:hAnsi="Calibri" w:cs="Calibri"/>
        </w:rPr>
        <w:br/>
      </w:r>
      <w:r w:rsidR="10915076" w:rsidRPr="00BB48AD">
        <w:rPr>
          <w:rFonts w:ascii="Calibri" w:hAnsi="Calibri" w:cs="Calibri"/>
          <w:sz w:val="20"/>
          <w:szCs w:val="20"/>
        </w:rPr>
        <w:t>The Policy &amp; Advocacy team</w:t>
      </w:r>
      <w:r w:rsidR="5F10E8CA" w:rsidRPr="00BB48AD">
        <w:rPr>
          <w:rFonts w:ascii="Calibri" w:hAnsi="Calibri" w:cs="Calibri"/>
          <w:sz w:val="20"/>
          <w:szCs w:val="20"/>
        </w:rPr>
        <w:t xml:space="preserve"> produced a report </w:t>
      </w:r>
      <w:r w:rsidR="551499EA" w:rsidRPr="00BB48AD">
        <w:rPr>
          <w:rFonts w:ascii="Calibri" w:hAnsi="Calibri" w:cs="Calibri"/>
          <w:sz w:val="20"/>
          <w:szCs w:val="20"/>
        </w:rPr>
        <w:t xml:space="preserve">detailing </w:t>
      </w:r>
      <w:r w:rsidR="48290D77" w:rsidRPr="00BB48AD">
        <w:rPr>
          <w:rFonts w:ascii="Calibri" w:hAnsi="Calibri" w:cs="Calibri"/>
          <w:sz w:val="20"/>
          <w:szCs w:val="20"/>
        </w:rPr>
        <w:t>the results of</w:t>
      </w:r>
      <w:r w:rsidR="119C442D" w:rsidRPr="00BB48AD">
        <w:rPr>
          <w:rFonts w:ascii="Calibri" w:hAnsi="Calibri" w:cs="Calibri"/>
          <w:sz w:val="20"/>
          <w:szCs w:val="20"/>
        </w:rPr>
        <w:t xml:space="preserve"> a survey of</w:t>
      </w:r>
      <w:r w:rsidR="48290D77" w:rsidRPr="00BB48AD">
        <w:rPr>
          <w:rFonts w:ascii="Calibri" w:hAnsi="Calibri" w:cs="Calibri"/>
          <w:sz w:val="20"/>
          <w:szCs w:val="20"/>
        </w:rPr>
        <w:t xml:space="preserve"> graduate LGBTQIA+ students. </w:t>
      </w:r>
      <w:r w:rsidR="09838395" w:rsidRPr="00BB48AD">
        <w:rPr>
          <w:rFonts w:ascii="Calibri" w:hAnsi="Calibri" w:cs="Calibri"/>
          <w:sz w:val="20"/>
          <w:szCs w:val="20"/>
        </w:rPr>
        <w:t>The recommendations within the report included:</w:t>
      </w:r>
      <w:r w:rsidR="008E18C8" w:rsidRPr="00BB48AD">
        <w:rPr>
          <w:rFonts w:ascii="Calibri" w:hAnsi="Calibri" w:cs="Calibri"/>
          <w:sz w:val="20"/>
          <w:szCs w:val="20"/>
        </w:rPr>
        <w:br/>
      </w:r>
    </w:p>
    <w:p w14:paraId="70061004" w14:textId="20ED6463" w:rsidR="007C7BF7" w:rsidRPr="00BB48AD" w:rsidRDefault="007C7BF7" w:rsidP="006867EA">
      <w:pPr>
        <w:pStyle w:val="ListParagraph"/>
        <w:numPr>
          <w:ilvl w:val="0"/>
          <w:numId w:val="8"/>
        </w:numPr>
        <w:spacing w:after="0" w:line="276" w:lineRule="auto"/>
        <w:rPr>
          <w:rFonts w:ascii="Calibri" w:hAnsi="Calibri" w:cs="Calibri"/>
          <w:sz w:val="20"/>
          <w:szCs w:val="20"/>
        </w:rPr>
      </w:pPr>
      <w:r w:rsidRPr="00BB48AD">
        <w:rPr>
          <w:rFonts w:ascii="Calibri" w:hAnsi="Calibri" w:cs="Calibri"/>
          <w:sz w:val="20"/>
          <w:szCs w:val="20"/>
        </w:rPr>
        <w:t>The University instigate transformative change and foster a more supportive community for everyone within the academic sphere.</w:t>
      </w:r>
      <w:r w:rsidRPr="00BB48AD">
        <w:rPr>
          <w:rFonts w:ascii="Calibri" w:hAnsi="Calibri" w:cs="Calibri"/>
          <w:sz w:val="20"/>
          <w:szCs w:val="20"/>
        </w:rPr>
        <w:br/>
      </w:r>
    </w:p>
    <w:p w14:paraId="2FB91F25" w14:textId="7A24A174" w:rsidR="7B91D814" w:rsidRPr="00BB48AD" w:rsidRDefault="007C7BF7" w:rsidP="006867EA">
      <w:pPr>
        <w:pStyle w:val="ListParagraph"/>
        <w:numPr>
          <w:ilvl w:val="0"/>
          <w:numId w:val="8"/>
        </w:numPr>
        <w:spacing w:after="0" w:line="276" w:lineRule="auto"/>
        <w:rPr>
          <w:rFonts w:ascii="Calibri" w:hAnsi="Calibri" w:cs="Calibri"/>
          <w:sz w:val="20"/>
          <w:szCs w:val="20"/>
        </w:rPr>
      </w:pPr>
      <w:r w:rsidRPr="00BB48AD">
        <w:rPr>
          <w:rFonts w:ascii="Calibri" w:hAnsi="Calibri" w:cs="Calibri"/>
          <w:sz w:val="20"/>
          <w:szCs w:val="20"/>
        </w:rPr>
        <w:t>The University raise awareness about LGBTQIA+ University services and resources, as well as increasing social connectedness, ensuring safety, enhancing intersectional representation and developing awareness of LGBTQIA+ issues in the University community.</w:t>
      </w:r>
      <w:r w:rsidR="008E18C8" w:rsidRPr="00BB48AD">
        <w:rPr>
          <w:rFonts w:ascii="Calibri" w:hAnsi="Calibri" w:cs="Calibri"/>
          <w:sz w:val="20"/>
          <w:szCs w:val="20"/>
        </w:rPr>
        <w:br/>
      </w:r>
    </w:p>
    <w:p w14:paraId="1D196B88" w14:textId="6F9CFE5F" w:rsidR="001774FD" w:rsidRPr="00BB48AD" w:rsidRDefault="3210206A" w:rsidP="005C6CC8">
      <w:pPr>
        <w:spacing w:after="0" w:line="276" w:lineRule="auto"/>
        <w:ind w:right="-329"/>
        <w:rPr>
          <w:rFonts w:ascii="Calibri" w:eastAsia="Montserrat Bold" w:hAnsi="Calibri" w:cs="Calibri"/>
          <w:b/>
          <w:bCs/>
          <w:color w:val="AD4761"/>
          <w:sz w:val="20"/>
          <w:szCs w:val="20"/>
          <w:u w:val="single"/>
        </w:rPr>
      </w:pPr>
      <w:hyperlink r:id="rId49">
        <w:r w:rsidRPr="00BB48AD">
          <w:rPr>
            <w:rFonts w:ascii="Calibri" w:eastAsia="Montserrat Bold" w:hAnsi="Calibri" w:cs="Calibri"/>
            <w:b/>
            <w:bCs/>
            <w:color w:val="AD4761"/>
            <w:sz w:val="20"/>
            <w:szCs w:val="20"/>
            <w:u w:val="single"/>
          </w:rPr>
          <w:t xml:space="preserve">Submission </w:t>
        </w:r>
        <w:r w:rsidR="2C7A66CF" w:rsidRPr="00BB48AD">
          <w:rPr>
            <w:rFonts w:ascii="Calibri" w:eastAsia="Montserrat Bold" w:hAnsi="Calibri" w:cs="Calibri"/>
            <w:b/>
            <w:bCs/>
            <w:color w:val="AD4761"/>
            <w:sz w:val="20"/>
            <w:szCs w:val="20"/>
            <w:u w:val="single"/>
          </w:rPr>
          <w:t>t</w:t>
        </w:r>
        <w:r w:rsidRPr="00BB48AD">
          <w:rPr>
            <w:rFonts w:ascii="Calibri" w:eastAsia="Montserrat Bold" w:hAnsi="Calibri" w:cs="Calibri"/>
            <w:b/>
            <w:bCs/>
            <w:color w:val="AD4761"/>
            <w:sz w:val="20"/>
            <w:szCs w:val="20"/>
            <w:u w:val="single"/>
          </w:rPr>
          <w:t xml:space="preserve">o the </w:t>
        </w:r>
        <w:r w:rsidR="6E4E31DE" w:rsidRPr="00BB48AD">
          <w:rPr>
            <w:rFonts w:ascii="Calibri" w:eastAsia="Montserrat Bold" w:hAnsi="Calibri" w:cs="Calibri"/>
            <w:b/>
            <w:bCs/>
            <w:color w:val="AD4761"/>
            <w:sz w:val="20"/>
            <w:szCs w:val="20"/>
            <w:u w:val="single"/>
          </w:rPr>
          <w:t>University of Melbourne</w:t>
        </w:r>
        <w:r w:rsidRPr="00BB48AD">
          <w:rPr>
            <w:rFonts w:ascii="Calibri" w:eastAsia="Montserrat Bold" w:hAnsi="Calibri" w:cs="Calibri"/>
            <w:b/>
            <w:bCs/>
            <w:color w:val="AD4761"/>
            <w:sz w:val="20"/>
            <w:szCs w:val="20"/>
            <w:u w:val="single"/>
          </w:rPr>
          <w:t xml:space="preserve"> gender affirmation policy consultation</w:t>
        </w:r>
        <w:r w:rsidR="10915076" w:rsidRPr="00BB48AD">
          <w:rPr>
            <w:rFonts w:ascii="Calibri" w:eastAsia="Montserrat Bold" w:hAnsi="Calibri" w:cs="Calibri"/>
            <w:b/>
            <w:bCs/>
            <w:color w:val="AD4761"/>
            <w:sz w:val="20"/>
            <w:szCs w:val="20"/>
            <w:u w:val="single"/>
          </w:rPr>
          <w:t xml:space="preserve"> (</w:t>
        </w:r>
        <w:r w:rsidR="58B9634F" w:rsidRPr="00BB48AD">
          <w:rPr>
            <w:rFonts w:ascii="Calibri" w:eastAsia="Montserrat Bold" w:hAnsi="Calibri" w:cs="Calibri"/>
            <w:b/>
            <w:bCs/>
            <w:color w:val="AD4761"/>
            <w:sz w:val="20"/>
            <w:szCs w:val="20"/>
            <w:u w:val="single"/>
          </w:rPr>
          <w:t>2021</w:t>
        </w:r>
        <w:r w:rsidR="10915076" w:rsidRPr="00BB48AD">
          <w:rPr>
            <w:rFonts w:ascii="Calibri" w:eastAsia="Montserrat Bold" w:hAnsi="Calibri" w:cs="Calibri"/>
            <w:b/>
            <w:bCs/>
            <w:color w:val="AD4761"/>
            <w:sz w:val="20"/>
            <w:szCs w:val="20"/>
            <w:u w:val="single"/>
          </w:rPr>
          <w:t>)</w:t>
        </w:r>
      </w:hyperlink>
    </w:p>
    <w:p w14:paraId="03A6F43F" w14:textId="6A52E7BC" w:rsidR="00582891" w:rsidRPr="00BB48AD" w:rsidRDefault="7F01CD95" w:rsidP="0001343A">
      <w:pPr>
        <w:spacing w:after="0" w:line="276" w:lineRule="auto"/>
        <w:rPr>
          <w:rFonts w:ascii="Calibri" w:hAnsi="Calibri" w:cs="Calibri"/>
          <w:sz w:val="20"/>
          <w:szCs w:val="20"/>
        </w:rPr>
      </w:pPr>
      <w:r w:rsidRPr="00BB48AD">
        <w:rPr>
          <w:rFonts w:ascii="Calibri" w:hAnsi="Calibri" w:cs="Calibri"/>
          <w:sz w:val="20"/>
          <w:szCs w:val="20"/>
        </w:rPr>
        <w:t xml:space="preserve">The </w:t>
      </w:r>
      <w:r w:rsidR="5B13F029" w:rsidRPr="00BB48AD">
        <w:rPr>
          <w:rFonts w:ascii="Calibri" w:hAnsi="Calibri" w:cs="Calibri"/>
          <w:sz w:val="20"/>
          <w:szCs w:val="20"/>
        </w:rPr>
        <w:t xml:space="preserve">submission </w:t>
      </w:r>
      <w:r w:rsidR="2C7A66CF" w:rsidRPr="00BB48AD">
        <w:rPr>
          <w:rFonts w:ascii="Calibri" w:hAnsi="Calibri" w:cs="Calibri"/>
          <w:sz w:val="20"/>
          <w:szCs w:val="20"/>
        </w:rPr>
        <w:t>focused on advocating for an inclusive University environment where all identities are respected and valued.</w:t>
      </w:r>
      <w:r w:rsidR="714CF352" w:rsidRPr="00BB48AD">
        <w:rPr>
          <w:rFonts w:ascii="Calibri" w:hAnsi="Calibri" w:cs="Calibri"/>
          <w:sz w:val="20"/>
          <w:szCs w:val="20"/>
        </w:rPr>
        <w:t xml:space="preserve"> Student representative feedback informed the submission, as representatives </w:t>
      </w:r>
      <w:r w:rsidR="2DB1D96E" w:rsidRPr="00BB48AD">
        <w:rPr>
          <w:rFonts w:ascii="Calibri" w:hAnsi="Calibri" w:cs="Calibri"/>
          <w:sz w:val="20"/>
          <w:szCs w:val="20"/>
        </w:rPr>
        <w:t>emphasised the need for clarity, cultural sensitivity and robust support for students undergoing gender affirmation.</w:t>
      </w:r>
      <w:r w:rsidR="2C7A66CF" w:rsidRPr="00BB48AD">
        <w:rPr>
          <w:rFonts w:ascii="Calibri" w:hAnsi="Calibri" w:cs="Calibri"/>
          <w:sz w:val="20"/>
          <w:szCs w:val="20"/>
        </w:rPr>
        <w:t xml:space="preserve"> </w:t>
      </w:r>
      <w:r w:rsidR="7338B1DD" w:rsidRPr="00BB48AD">
        <w:rPr>
          <w:rFonts w:ascii="Calibri" w:hAnsi="Calibri" w:cs="Calibri"/>
          <w:sz w:val="20"/>
          <w:szCs w:val="20"/>
        </w:rPr>
        <w:t>Th</w:t>
      </w:r>
      <w:r w:rsidR="030379B7" w:rsidRPr="00BB48AD">
        <w:rPr>
          <w:rFonts w:ascii="Calibri" w:hAnsi="Calibri" w:cs="Calibri"/>
          <w:sz w:val="20"/>
          <w:szCs w:val="20"/>
        </w:rPr>
        <w:t>e submission’s recommendations included</w:t>
      </w:r>
      <w:r w:rsidR="52E583D4" w:rsidRPr="00BB48AD">
        <w:rPr>
          <w:rFonts w:ascii="Calibri" w:hAnsi="Calibri" w:cs="Calibri"/>
          <w:sz w:val="20"/>
          <w:szCs w:val="20"/>
        </w:rPr>
        <w:t xml:space="preserve"> that</w:t>
      </w:r>
      <w:r w:rsidR="030379B7" w:rsidRPr="00BB48AD">
        <w:rPr>
          <w:rFonts w:ascii="Calibri" w:hAnsi="Calibri" w:cs="Calibri"/>
          <w:sz w:val="20"/>
          <w:szCs w:val="20"/>
        </w:rPr>
        <w:t>:</w:t>
      </w:r>
      <w:r w:rsidR="008E18C8" w:rsidRPr="00BB48AD">
        <w:rPr>
          <w:rFonts w:ascii="Calibri" w:hAnsi="Calibri" w:cs="Calibri"/>
          <w:sz w:val="20"/>
          <w:szCs w:val="20"/>
        </w:rPr>
        <w:br/>
      </w:r>
    </w:p>
    <w:p w14:paraId="24B6D39D" w14:textId="1C2F158C" w:rsidR="007C7BF7" w:rsidRPr="00BB48AD" w:rsidRDefault="007C7BF7" w:rsidP="006867EA">
      <w:pPr>
        <w:pStyle w:val="ListParagraph"/>
        <w:numPr>
          <w:ilvl w:val="0"/>
          <w:numId w:val="4"/>
        </w:numPr>
        <w:spacing w:after="0" w:line="276" w:lineRule="auto"/>
        <w:ind w:left="460" w:hanging="230"/>
        <w:rPr>
          <w:rFonts w:ascii="Calibri" w:hAnsi="Calibri" w:cs="Calibri"/>
          <w:sz w:val="20"/>
          <w:szCs w:val="20"/>
        </w:rPr>
      </w:pPr>
      <w:r w:rsidRPr="00BB48AD">
        <w:rPr>
          <w:rFonts w:ascii="Calibri" w:hAnsi="Calibri" w:cs="Calibri"/>
          <w:sz w:val="20"/>
          <w:szCs w:val="20"/>
        </w:rPr>
        <w:t>The University provide a gender affirmation plan template and specify where students can get help to develop a gender affirmation plan.</w:t>
      </w:r>
    </w:p>
    <w:p w14:paraId="09203430" w14:textId="77777777" w:rsidR="007C7BF7" w:rsidRPr="00BB48AD" w:rsidRDefault="007C7BF7" w:rsidP="0001343A">
      <w:pPr>
        <w:pStyle w:val="ListParagraph"/>
        <w:spacing w:after="0" w:line="276" w:lineRule="auto"/>
        <w:ind w:left="460"/>
        <w:rPr>
          <w:rFonts w:ascii="Calibri" w:hAnsi="Calibri" w:cs="Calibri"/>
          <w:sz w:val="20"/>
          <w:szCs w:val="20"/>
        </w:rPr>
      </w:pPr>
    </w:p>
    <w:p w14:paraId="0597FEFD" w14:textId="3BFA9BDD" w:rsidR="0010761D" w:rsidRPr="00BB48AD" w:rsidRDefault="007C7BF7" w:rsidP="006867EA">
      <w:pPr>
        <w:pStyle w:val="ListParagraph"/>
        <w:numPr>
          <w:ilvl w:val="0"/>
          <w:numId w:val="4"/>
        </w:numPr>
        <w:spacing w:after="0" w:line="276" w:lineRule="auto"/>
        <w:ind w:left="460" w:hanging="230"/>
        <w:rPr>
          <w:rFonts w:ascii="Calibri" w:hAnsi="Calibri" w:cs="Calibri"/>
          <w:sz w:val="20"/>
          <w:szCs w:val="20"/>
        </w:rPr>
      </w:pPr>
      <w:r w:rsidRPr="00BB48AD">
        <w:rPr>
          <w:rFonts w:ascii="Calibri" w:hAnsi="Calibri" w:cs="Calibri"/>
          <w:sz w:val="20"/>
          <w:szCs w:val="20"/>
        </w:rPr>
        <w:t>The University expand the policy to clearly definite terminology including the terms transgender, gender diverse and non-binary, as well as proving a plain language definition of the term gender affirmation.</w:t>
      </w:r>
    </w:p>
    <w:p w14:paraId="293B11E1" w14:textId="77777777" w:rsidR="00DA2F45" w:rsidRPr="00BB48AD" w:rsidRDefault="00DA2F45" w:rsidP="00DA2F45">
      <w:pPr>
        <w:pStyle w:val="ListParagraph"/>
        <w:rPr>
          <w:rFonts w:ascii="Calibri" w:hAnsi="Calibri" w:cs="Calibri"/>
          <w:sz w:val="20"/>
          <w:szCs w:val="20"/>
        </w:rPr>
      </w:pPr>
    </w:p>
    <w:p w14:paraId="22D73D16" w14:textId="77777777" w:rsidR="00DA2F45" w:rsidRPr="00BB48AD" w:rsidRDefault="00DA2F45" w:rsidP="00DA2F45">
      <w:pPr>
        <w:rPr>
          <w:rFonts w:ascii="Calibri" w:hAnsi="Calibri" w:cs="Calibri"/>
          <w:sz w:val="20"/>
          <w:szCs w:val="20"/>
        </w:rPr>
      </w:pPr>
      <w:bookmarkStart w:id="6" w:name="Bookmark7"/>
    </w:p>
    <w:p w14:paraId="4ED5E147" w14:textId="73481643" w:rsidR="001774FD" w:rsidRPr="00BB48AD" w:rsidRDefault="00F51346" w:rsidP="00DA2F45">
      <w:pPr>
        <w:rPr>
          <w:rFonts w:ascii="Calibri" w:hAnsi="Calibri" w:cs="Calibri"/>
          <w:b/>
          <w:bCs/>
          <w:color w:val="322462"/>
          <w:sz w:val="60"/>
          <w:szCs w:val="60"/>
        </w:rPr>
      </w:pPr>
      <w:r w:rsidRPr="00BB48AD">
        <w:rPr>
          <w:rFonts w:ascii="Calibri" w:hAnsi="Calibri" w:cs="Calibri"/>
          <w:b/>
          <w:bCs/>
          <w:color w:val="322462"/>
          <w:sz w:val="60"/>
          <w:szCs w:val="60"/>
        </w:rPr>
        <w:br w:type="page"/>
      </w:r>
      <w:r w:rsidR="561C478A" w:rsidRPr="00BB48AD">
        <w:rPr>
          <w:rFonts w:ascii="Calibri" w:hAnsi="Calibri" w:cs="Calibri"/>
          <w:b/>
          <w:bCs/>
          <w:color w:val="322462"/>
          <w:sz w:val="60"/>
          <w:szCs w:val="60"/>
        </w:rPr>
        <w:lastRenderedPageBreak/>
        <w:t>Graduate</w:t>
      </w:r>
      <w:bookmarkEnd w:id="6"/>
      <w:r w:rsidR="561C478A" w:rsidRPr="00BB48AD">
        <w:rPr>
          <w:rFonts w:ascii="Calibri" w:hAnsi="Calibri" w:cs="Calibri"/>
          <w:b/>
          <w:bCs/>
          <w:color w:val="322462"/>
          <w:sz w:val="60"/>
          <w:szCs w:val="60"/>
        </w:rPr>
        <w:t xml:space="preserve"> </w:t>
      </w:r>
      <w:r w:rsidR="3210206A" w:rsidRPr="00BB48AD">
        <w:rPr>
          <w:rFonts w:ascii="Calibri" w:hAnsi="Calibri" w:cs="Calibri"/>
          <w:b/>
          <w:bCs/>
          <w:color w:val="322462"/>
          <w:sz w:val="60"/>
          <w:szCs w:val="60"/>
        </w:rPr>
        <w:t>Research</w:t>
      </w:r>
    </w:p>
    <w:tbl>
      <w:tblPr>
        <w:tblStyle w:val="TableGrid"/>
        <w:tblW w:w="0" w:type="auto"/>
        <w:tblBorders>
          <w:top w:val="none" w:sz="6" w:space="0" w:color="FFFFFF" w:themeColor="background1"/>
          <w:left w:val="none" w:sz="6" w:space="0" w:color="FFFFFF" w:themeColor="background1"/>
          <w:bottom w:val="none" w:sz="6" w:space="0" w:color="FFFFFF" w:themeColor="background1"/>
          <w:right w:val="none" w:sz="6" w:space="0" w:color="FFFFFF" w:themeColor="background1"/>
          <w:insideH w:val="none" w:sz="6" w:space="0" w:color="FFFFFF" w:themeColor="background1"/>
          <w:insideV w:val="none" w:sz="6" w:space="0" w:color="FFFFFF" w:themeColor="background1"/>
        </w:tblBorders>
        <w:shd w:val="clear" w:color="auto" w:fill="F2F2FC"/>
        <w:tblLayout w:type="fixed"/>
        <w:tblLook w:val="06A0" w:firstRow="1" w:lastRow="0" w:firstColumn="1" w:lastColumn="0" w:noHBand="1" w:noVBand="1"/>
      </w:tblPr>
      <w:tblGrid>
        <w:gridCol w:w="8985"/>
        <w:gridCol w:w="375"/>
      </w:tblGrid>
      <w:tr w:rsidR="00022002" w:rsidRPr="00BB48AD" w14:paraId="5519479A" w14:textId="77777777" w:rsidTr="00022002">
        <w:trPr>
          <w:trHeight w:val="1928"/>
        </w:trPr>
        <w:tc>
          <w:tcPr>
            <w:tcW w:w="8985" w:type="dxa"/>
            <w:shd w:val="clear" w:color="auto" w:fill="F2F2FC"/>
            <w:vAlign w:val="center"/>
          </w:tcPr>
          <w:p w14:paraId="7058A98F" w14:textId="19EB7F27" w:rsidR="00022002" w:rsidRPr="00BB48AD" w:rsidRDefault="00022002">
            <w:pPr>
              <w:ind w:left="230"/>
              <w:rPr>
                <w:rFonts w:ascii="Calibri" w:hAnsi="Calibri" w:cs="Calibri"/>
                <w:sz w:val="20"/>
                <w:szCs w:val="20"/>
              </w:rPr>
            </w:pPr>
            <w:r w:rsidRPr="00BB48AD">
              <w:rPr>
                <w:rFonts w:ascii="Calibri" w:hAnsi="Calibri" w:cs="Calibri"/>
              </w:rPr>
              <w:t>The Policy &amp; Advocacy team has advocated for research graduate students at the University, including through representing the needs of graduate researchers and consistently advocating for the rate of the RTP stiped to be increased.</w:t>
            </w:r>
          </w:p>
        </w:tc>
        <w:tc>
          <w:tcPr>
            <w:tcW w:w="375" w:type="dxa"/>
            <w:shd w:val="clear" w:color="auto" w:fill="F2F2FC"/>
            <w:vAlign w:val="center"/>
          </w:tcPr>
          <w:p w14:paraId="146DD88D" w14:textId="77777777" w:rsidR="00022002" w:rsidRPr="00BB48AD" w:rsidRDefault="00022002">
            <w:pPr>
              <w:pStyle w:val="ListParagraph"/>
              <w:rPr>
                <w:rFonts w:ascii="Calibri" w:hAnsi="Calibri" w:cs="Calibri"/>
                <w:sz w:val="20"/>
                <w:szCs w:val="20"/>
              </w:rPr>
            </w:pPr>
          </w:p>
        </w:tc>
      </w:tr>
    </w:tbl>
    <w:p w14:paraId="16174DCD" w14:textId="0DA61631" w:rsidR="001774FD" w:rsidRPr="00BB48AD" w:rsidRDefault="004D1D23" w:rsidP="00DA2F45">
      <w:pPr>
        <w:spacing w:after="0" w:line="276" w:lineRule="auto"/>
        <w:rPr>
          <w:rFonts w:ascii="Calibri" w:eastAsia="Montserrat Bold" w:hAnsi="Calibri" w:cs="Calibri"/>
          <w:b/>
          <w:bCs/>
          <w:color w:val="322462"/>
          <w:sz w:val="20"/>
          <w:szCs w:val="20"/>
          <w:u w:val="single"/>
        </w:rPr>
      </w:pPr>
      <w:r w:rsidRPr="00BB48AD">
        <w:rPr>
          <w:rFonts w:ascii="Calibri" w:hAnsi="Calibri" w:cs="Calibri"/>
          <w:sz w:val="20"/>
          <w:szCs w:val="20"/>
        </w:rPr>
        <w:br/>
      </w:r>
      <w:hyperlink r:id="rId50">
        <w:r w:rsidR="3210206A" w:rsidRPr="00BB48AD">
          <w:rPr>
            <w:rFonts w:ascii="Calibri" w:eastAsia="Montserrat Bold" w:hAnsi="Calibri" w:cs="Calibri"/>
            <w:b/>
            <w:bCs/>
            <w:color w:val="322462"/>
            <w:sz w:val="20"/>
            <w:szCs w:val="20"/>
            <w:u w:val="single"/>
          </w:rPr>
          <w:t xml:space="preserve">Authorship Policy Submission to </w:t>
        </w:r>
        <w:r w:rsidR="7B27C0F6" w:rsidRPr="00BB48AD">
          <w:rPr>
            <w:rFonts w:ascii="Calibri" w:eastAsia="Montserrat Bold" w:hAnsi="Calibri" w:cs="Calibri"/>
            <w:b/>
            <w:bCs/>
            <w:color w:val="322462"/>
            <w:sz w:val="20"/>
            <w:szCs w:val="20"/>
            <w:u w:val="single"/>
          </w:rPr>
          <w:t>University of Melbourne</w:t>
        </w:r>
        <w:r w:rsidR="4B58D15C" w:rsidRPr="00BB48AD">
          <w:rPr>
            <w:rFonts w:ascii="Calibri" w:eastAsia="Montserrat Bold" w:hAnsi="Calibri" w:cs="Calibri"/>
            <w:b/>
            <w:bCs/>
            <w:color w:val="322462"/>
            <w:sz w:val="20"/>
            <w:szCs w:val="20"/>
            <w:u w:val="single"/>
          </w:rPr>
          <w:t xml:space="preserve"> (</w:t>
        </w:r>
        <w:r w:rsidR="50FD9535" w:rsidRPr="00BB48AD">
          <w:rPr>
            <w:rFonts w:ascii="Calibri" w:eastAsia="Montserrat Bold" w:hAnsi="Calibri" w:cs="Calibri"/>
            <w:b/>
            <w:bCs/>
            <w:color w:val="322462"/>
            <w:sz w:val="20"/>
            <w:szCs w:val="20"/>
            <w:u w:val="single"/>
          </w:rPr>
          <w:t>2022</w:t>
        </w:r>
        <w:r w:rsidR="4B58D15C" w:rsidRPr="00BB48AD">
          <w:rPr>
            <w:rFonts w:ascii="Calibri" w:eastAsia="Montserrat Bold" w:hAnsi="Calibri" w:cs="Calibri"/>
            <w:b/>
            <w:bCs/>
            <w:color w:val="322462"/>
            <w:sz w:val="20"/>
            <w:szCs w:val="20"/>
            <w:u w:val="single"/>
          </w:rPr>
          <w:t>)</w:t>
        </w:r>
      </w:hyperlink>
    </w:p>
    <w:p w14:paraId="14A7C5B4" w14:textId="6BF8CA3E" w:rsidR="00873CB8" w:rsidRPr="00BB48AD" w:rsidRDefault="7ACE18DA" w:rsidP="00DA2F45">
      <w:pPr>
        <w:spacing w:after="0" w:line="276" w:lineRule="auto"/>
        <w:rPr>
          <w:rFonts w:ascii="Calibri" w:hAnsi="Calibri" w:cs="Calibri"/>
          <w:sz w:val="20"/>
          <w:szCs w:val="20"/>
        </w:rPr>
      </w:pPr>
      <w:r w:rsidRPr="00BB48AD">
        <w:rPr>
          <w:rFonts w:ascii="Calibri" w:hAnsi="Calibri" w:cs="Calibri"/>
          <w:sz w:val="20"/>
          <w:szCs w:val="20"/>
        </w:rPr>
        <w:t>The submission</w:t>
      </w:r>
      <w:r w:rsidR="3795B7EB" w:rsidRPr="00BB48AD">
        <w:rPr>
          <w:rFonts w:ascii="Calibri" w:hAnsi="Calibri" w:cs="Calibri"/>
          <w:sz w:val="20"/>
          <w:szCs w:val="20"/>
        </w:rPr>
        <w:t xml:space="preserve"> </w:t>
      </w:r>
      <w:r w:rsidR="18E3DDAD" w:rsidRPr="00BB48AD">
        <w:rPr>
          <w:rFonts w:ascii="Calibri" w:hAnsi="Calibri" w:cs="Calibri"/>
          <w:sz w:val="20"/>
          <w:szCs w:val="20"/>
        </w:rPr>
        <w:t xml:space="preserve">presented findings that support the </w:t>
      </w:r>
      <w:r w:rsidR="7B27C0F6" w:rsidRPr="00BB48AD">
        <w:rPr>
          <w:rFonts w:ascii="Calibri" w:hAnsi="Calibri" w:cs="Calibri"/>
          <w:sz w:val="20"/>
          <w:szCs w:val="20"/>
        </w:rPr>
        <w:t>University of Melbourne</w:t>
      </w:r>
      <w:r w:rsidR="18E3DDAD" w:rsidRPr="00BB48AD">
        <w:rPr>
          <w:rFonts w:ascii="Calibri" w:hAnsi="Calibri" w:cs="Calibri"/>
          <w:sz w:val="20"/>
          <w:szCs w:val="20"/>
        </w:rPr>
        <w:t xml:space="preserve"> streamlining and enhancing the</w:t>
      </w:r>
      <w:r w:rsidR="011B3A88" w:rsidRPr="00BB48AD">
        <w:rPr>
          <w:rFonts w:ascii="Calibri" w:hAnsi="Calibri" w:cs="Calibri"/>
          <w:sz w:val="20"/>
          <w:szCs w:val="20"/>
        </w:rPr>
        <w:t xml:space="preserve"> University’s</w:t>
      </w:r>
      <w:r w:rsidR="18E3DDAD" w:rsidRPr="00BB48AD">
        <w:rPr>
          <w:rFonts w:ascii="Calibri" w:hAnsi="Calibri" w:cs="Calibri"/>
          <w:sz w:val="20"/>
          <w:szCs w:val="20"/>
        </w:rPr>
        <w:t xml:space="preserve"> Authorship Policy. </w:t>
      </w:r>
      <w:r w:rsidR="0B354913" w:rsidRPr="00BB48AD">
        <w:rPr>
          <w:rFonts w:ascii="Calibri" w:hAnsi="Calibri" w:cs="Calibri"/>
          <w:sz w:val="20"/>
          <w:szCs w:val="20"/>
        </w:rPr>
        <w:t xml:space="preserve">These key findings </w:t>
      </w:r>
      <w:r w:rsidR="000B76A3" w:rsidRPr="00BB48AD">
        <w:rPr>
          <w:rFonts w:ascii="Calibri" w:hAnsi="Calibri" w:cs="Calibri"/>
          <w:sz w:val="20"/>
          <w:szCs w:val="20"/>
        </w:rPr>
        <w:t>centred</w:t>
      </w:r>
      <w:r w:rsidR="53730745" w:rsidRPr="00BB48AD">
        <w:rPr>
          <w:rFonts w:ascii="Calibri" w:hAnsi="Calibri" w:cs="Calibri"/>
          <w:sz w:val="20"/>
          <w:szCs w:val="20"/>
        </w:rPr>
        <w:t xml:space="preserve"> around the themes of administrative burdens, the need for a decision map, coordinating authors and implementation challenges. </w:t>
      </w:r>
      <w:r w:rsidR="2C3B4791" w:rsidRPr="00BB48AD">
        <w:rPr>
          <w:rFonts w:ascii="Calibri" w:hAnsi="Calibri" w:cs="Calibri"/>
          <w:sz w:val="20"/>
          <w:szCs w:val="20"/>
        </w:rPr>
        <w:t xml:space="preserve">The </w:t>
      </w:r>
      <w:r w:rsidR="41A4CBB2" w:rsidRPr="00BB48AD">
        <w:rPr>
          <w:rFonts w:ascii="Calibri" w:hAnsi="Calibri" w:cs="Calibri"/>
          <w:sz w:val="20"/>
          <w:szCs w:val="20"/>
        </w:rPr>
        <w:t xml:space="preserve">submission’s </w:t>
      </w:r>
      <w:r w:rsidR="11DD48B0" w:rsidRPr="00BB48AD">
        <w:rPr>
          <w:rFonts w:ascii="Calibri" w:hAnsi="Calibri" w:cs="Calibri"/>
          <w:sz w:val="20"/>
          <w:szCs w:val="20"/>
        </w:rPr>
        <w:t>predominant recommendation was:</w:t>
      </w:r>
      <w:r w:rsidR="000635CB" w:rsidRPr="00BB48AD">
        <w:rPr>
          <w:rFonts w:ascii="Calibri" w:hAnsi="Calibri" w:cs="Calibri"/>
          <w:sz w:val="20"/>
          <w:szCs w:val="20"/>
        </w:rPr>
        <w:br/>
      </w:r>
    </w:p>
    <w:p w14:paraId="32438B72" w14:textId="109A8B71" w:rsidR="7B91D814" w:rsidRPr="00BB48AD" w:rsidRDefault="00076E06" w:rsidP="006867EA">
      <w:pPr>
        <w:pStyle w:val="ListParagraph"/>
        <w:numPr>
          <w:ilvl w:val="0"/>
          <w:numId w:val="9"/>
        </w:numPr>
        <w:spacing w:after="0" w:line="276" w:lineRule="auto"/>
        <w:rPr>
          <w:rFonts w:ascii="Calibri" w:hAnsi="Calibri" w:cs="Calibri"/>
          <w:sz w:val="20"/>
          <w:szCs w:val="20"/>
        </w:rPr>
      </w:pPr>
      <w:r w:rsidRPr="00BB48AD">
        <w:rPr>
          <w:rFonts w:ascii="Calibri" w:hAnsi="Calibri" w:cs="Calibri"/>
          <w:sz w:val="20"/>
          <w:szCs w:val="20"/>
        </w:rPr>
        <w:t>The University produce policy and templates centrally, as well as develop a decision map and flowchart to provide clarity.</w:t>
      </w:r>
      <w:r w:rsidR="00E041D0" w:rsidRPr="00BB48AD">
        <w:rPr>
          <w:rFonts w:ascii="Calibri" w:hAnsi="Calibri" w:cs="Calibri"/>
          <w:sz w:val="20"/>
          <w:szCs w:val="20"/>
        </w:rPr>
        <w:br/>
      </w:r>
    </w:p>
    <w:p w14:paraId="7AB20D22" w14:textId="0A639134" w:rsidR="5C658397" w:rsidRPr="00BB48AD" w:rsidRDefault="5C658397" w:rsidP="00DA2F45">
      <w:pPr>
        <w:spacing w:after="0" w:line="276" w:lineRule="auto"/>
        <w:rPr>
          <w:rFonts w:ascii="Calibri" w:eastAsia="Montserrat Bold" w:hAnsi="Calibri" w:cs="Calibri"/>
          <w:b/>
          <w:bCs/>
          <w:color w:val="322462"/>
          <w:sz w:val="20"/>
          <w:szCs w:val="20"/>
          <w:u w:val="single"/>
        </w:rPr>
      </w:pPr>
      <w:hyperlink r:id="rId51">
        <w:r w:rsidRPr="00BB48AD">
          <w:rPr>
            <w:rFonts w:ascii="Calibri" w:eastAsia="Montserrat Bold" w:hAnsi="Calibri" w:cs="Calibri"/>
            <w:b/>
            <w:bCs/>
            <w:color w:val="322462"/>
            <w:sz w:val="20"/>
            <w:szCs w:val="20"/>
            <w:u w:val="single"/>
          </w:rPr>
          <w:t>Graduate LGBTQIA+ Inclusion Findings (2021)</w:t>
        </w:r>
      </w:hyperlink>
    </w:p>
    <w:p w14:paraId="5FDD03BF" w14:textId="7100BB92" w:rsidR="000635CB" w:rsidRPr="00BB48AD" w:rsidRDefault="6731BC3C" w:rsidP="001B4A73">
      <w:pPr>
        <w:spacing w:after="0" w:line="276" w:lineRule="auto"/>
        <w:rPr>
          <w:rFonts w:ascii="Calibri" w:hAnsi="Calibri" w:cs="Calibri"/>
          <w:sz w:val="20"/>
          <w:szCs w:val="20"/>
        </w:rPr>
      </w:pPr>
      <w:r w:rsidRPr="00BB48AD">
        <w:rPr>
          <w:rFonts w:ascii="Calibri" w:hAnsi="Calibri" w:cs="Calibri"/>
          <w:sz w:val="20"/>
          <w:szCs w:val="20"/>
        </w:rPr>
        <w:t>Th</w:t>
      </w:r>
      <w:r w:rsidR="02ADB94B" w:rsidRPr="00BB48AD">
        <w:rPr>
          <w:rFonts w:ascii="Calibri" w:hAnsi="Calibri" w:cs="Calibri"/>
          <w:sz w:val="20"/>
          <w:szCs w:val="20"/>
        </w:rPr>
        <w:t>e</w:t>
      </w:r>
      <w:r w:rsidRPr="00BB48AD">
        <w:rPr>
          <w:rFonts w:ascii="Calibri" w:hAnsi="Calibri" w:cs="Calibri"/>
          <w:sz w:val="20"/>
          <w:szCs w:val="20"/>
        </w:rPr>
        <w:t xml:space="preserve"> report </w:t>
      </w:r>
      <w:r w:rsidR="1A6E4A2D" w:rsidRPr="00BB48AD">
        <w:rPr>
          <w:rFonts w:ascii="Calibri" w:hAnsi="Calibri" w:cs="Calibri"/>
          <w:sz w:val="20"/>
          <w:szCs w:val="20"/>
        </w:rPr>
        <w:t>outline</w:t>
      </w:r>
      <w:r w:rsidRPr="00BB48AD">
        <w:rPr>
          <w:rFonts w:ascii="Calibri" w:hAnsi="Calibri" w:cs="Calibri"/>
          <w:sz w:val="20"/>
          <w:szCs w:val="20"/>
        </w:rPr>
        <w:t>d</w:t>
      </w:r>
      <w:r w:rsidR="1A6E4A2D" w:rsidRPr="00BB48AD">
        <w:rPr>
          <w:rFonts w:ascii="Calibri" w:hAnsi="Calibri" w:cs="Calibri"/>
          <w:sz w:val="20"/>
          <w:szCs w:val="20"/>
        </w:rPr>
        <w:t xml:space="preserve"> the concerns of coursework graduate students </w:t>
      </w:r>
      <w:r w:rsidR="682C8F5A" w:rsidRPr="00BB48AD">
        <w:rPr>
          <w:rFonts w:ascii="Calibri" w:hAnsi="Calibri" w:cs="Calibri"/>
          <w:sz w:val="20"/>
          <w:szCs w:val="20"/>
        </w:rPr>
        <w:t xml:space="preserve">participating in research </w:t>
      </w:r>
      <w:r w:rsidR="4920F322" w:rsidRPr="00BB48AD">
        <w:rPr>
          <w:rFonts w:ascii="Calibri" w:hAnsi="Calibri" w:cs="Calibri"/>
          <w:sz w:val="20"/>
          <w:szCs w:val="20"/>
        </w:rPr>
        <w:t>subjects</w:t>
      </w:r>
      <w:r w:rsidR="682C8F5A" w:rsidRPr="00BB48AD">
        <w:rPr>
          <w:rFonts w:ascii="Calibri" w:hAnsi="Calibri" w:cs="Calibri"/>
          <w:sz w:val="20"/>
          <w:szCs w:val="20"/>
        </w:rPr>
        <w:t xml:space="preserve">. The report included the suggestions of coursework graduate students on improving the overall quality of courses. </w:t>
      </w:r>
      <w:r w:rsidR="68F7862C" w:rsidRPr="00BB48AD">
        <w:rPr>
          <w:rFonts w:ascii="Calibri" w:hAnsi="Calibri" w:cs="Calibri"/>
          <w:sz w:val="20"/>
          <w:szCs w:val="20"/>
        </w:rPr>
        <w:t xml:space="preserve">The report recommended </w:t>
      </w:r>
      <w:r w:rsidR="0FED97BC" w:rsidRPr="00BB48AD">
        <w:rPr>
          <w:rFonts w:ascii="Calibri" w:hAnsi="Calibri" w:cs="Calibri"/>
          <w:sz w:val="20"/>
          <w:szCs w:val="20"/>
        </w:rPr>
        <w:t xml:space="preserve">several improvements to </w:t>
      </w:r>
      <w:r w:rsidR="7B06F5D1" w:rsidRPr="00BB48AD">
        <w:rPr>
          <w:rFonts w:ascii="Calibri" w:hAnsi="Calibri" w:cs="Calibri"/>
          <w:sz w:val="20"/>
          <w:szCs w:val="20"/>
        </w:rPr>
        <w:t>the academic experience of coursework graduate students undertaking research including</w:t>
      </w:r>
      <w:r w:rsidR="11DD48B0" w:rsidRPr="00BB48AD">
        <w:rPr>
          <w:rFonts w:ascii="Calibri" w:hAnsi="Calibri" w:cs="Calibri"/>
          <w:sz w:val="20"/>
          <w:szCs w:val="20"/>
        </w:rPr>
        <w:t>:</w:t>
      </w:r>
      <w:r w:rsidR="000635CB" w:rsidRPr="00BB48AD">
        <w:rPr>
          <w:rFonts w:ascii="Calibri" w:hAnsi="Calibri" w:cs="Calibri"/>
          <w:sz w:val="20"/>
          <w:szCs w:val="20"/>
        </w:rPr>
        <w:br/>
      </w:r>
    </w:p>
    <w:p w14:paraId="3CCEFEDB" w14:textId="2528B6BD" w:rsidR="00E041D0" w:rsidRPr="00BB48AD" w:rsidRDefault="00E041D0" w:rsidP="006867EA">
      <w:pPr>
        <w:pStyle w:val="ListParagraph"/>
        <w:numPr>
          <w:ilvl w:val="0"/>
          <w:numId w:val="9"/>
        </w:numPr>
        <w:spacing w:after="0" w:line="276" w:lineRule="auto"/>
        <w:rPr>
          <w:rFonts w:ascii="Calibri" w:hAnsi="Calibri" w:cs="Calibri"/>
          <w:sz w:val="20"/>
          <w:szCs w:val="20"/>
        </w:rPr>
      </w:pPr>
      <w:r w:rsidRPr="00BB48AD">
        <w:rPr>
          <w:rFonts w:ascii="Calibri" w:hAnsi="Calibri" w:cs="Calibri"/>
          <w:sz w:val="20"/>
          <w:szCs w:val="20"/>
        </w:rPr>
        <w:t>Improving the quality of research methods training.</w:t>
      </w:r>
      <w:r w:rsidRPr="00BB48AD">
        <w:rPr>
          <w:rFonts w:ascii="Calibri" w:hAnsi="Calibri" w:cs="Calibri"/>
          <w:sz w:val="20"/>
          <w:szCs w:val="20"/>
        </w:rPr>
        <w:br/>
      </w:r>
    </w:p>
    <w:p w14:paraId="588E9F47" w14:textId="308B395D" w:rsidR="7B91D814" w:rsidRPr="00BB48AD" w:rsidRDefault="00E041D0" w:rsidP="006867EA">
      <w:pPr>
        <w:pStyle w:val="ListParagraph"/>
        <w:numPr>
          <w:ilvl w:val="0"/>
          <w:numId w:val="9"/>
        </w:numPr>
        <w:spacing w:after="0" w:line="276" w:lineRule="auto"/>
        <w:rPr>
          <w:rFonts w:ascii="Calibri" w:hAnsi="Calibri" w:cs="Calibri"/>
          <w:sz w:val="20"/>
          <w:szCs w:val="20"/>
        </w:rPr>
      </w:pPr>
      <w:r w:rsidRPr="00BB48AD">
        <w:rPr>
          <w:rFonts w:ascii="Calibri" w:hAnsi="Calibri" w:cs="Calibri"/>
          <w:sz w:val="20"/>
          <w:szCs w:val="20"/>
        </w:rPr>
        <w:t>Improve supervisor relationships by increasing the number of supervisors and implement consistent assessment policies.</w:t>
      </w:r>
      <w:r w:rsidRPr="00BB48AD">
        <w:rPr>
          <w:rFonts w:ascii="Calibri" w:hAnsi="Calibri" w:cs="Calibri"/>
          <w:sz w:val="20"/>
          <w:szCs w:val="20"/>
        </w:rPr>
        <w:br/>
      </w:r>
    </w:p>
    <w:p w14:paraId="6989302B" w14:textId="1A596A07" w:rsidR="001774FD" w:rsidRPr="00BB48AD" w:rsidRDefault="193950A0" w:rsidP="00DA2F45">
      <w:pPr>
        <w:spacing w:after="0" w:line="276" w:lineRule="auto"/>
        <w:rPr>
          <w:rFonts w:ascii="Calibri" w:eastAsia="Montserrat Bold" w:hAnsi="Calibri" w:cs="Calibri"/>
          <w:b/>
          <w:bCs/>
          <w:color w:val="322462"/>
          <w:sz w:val="20"/>
          <w:szCs w:val="20"/>
          <w:u w:val="single"/>
        </w:rPr>
      </w:pPr>
      <w:hyperlink r:id="rId52">
        <w:r w:rsidRPr="00BB48AD">
          <w:rPr>
            <w:rFonts w:ascii="Calibri" w:eastAsia="Montserrat Bold" w:hAnsi="Calibri" w:cs="Calibri"/>
            <w:b/>
            <w:bCs/>
            <w:color w:val="322462"/>
            <w:sz w:val="20"/>
            <w:szCs w:val="20"/>
            <w:u w:val="single"/>
          </w:rPr>
          <w:t>Engagement with graduate students and graduate researchers</w:t>
        </w:r>
        <w:r w:rsidR="4B58D15C" w:rsidRPr="00BB48AD">
          <w:rPr>
            <w:rFonts w:ascii="Calibri" w:eastAsia="Montserrat Bold" w:hAnsi="Calibri" w:cs="Calibri"/>
            <w:b/>
            <w:bCs/>
            <w:color w:val="322462"/>
            <w:sz w:val="20"/>
            <w:szCs w:val="20"/>
            <w:u w:val="single"/>
          </w:rPr>
          <w:t xml:space="preserve"> (</w:t>
        </w:r>
        <w:r w:rsidR="637B3B9E" w:rsidRPr="00BB48AD">
          <w:rPr>
            <w:rFonts w:ascii="Calibri" w:eastAsia="Montserrat Bold" w:hAnsi="Calibri" w:cs="Calibri"/>
            <w:b/>
            <w:bCs/>
            <w:color w:val="322462"/>
            <w:sz w:val="20"/>
            <w:szCs w:val="20"/>
            <w:u w:val="single"/>
          </w:rPr>
          <w:t>2022</w:t>
        </w:r>
        <w:r w:rsidR="4B58D15C" w:rsidRPr="00BB48AD">
          <w:rPr>
            <w:rFonts w:ascii="Calibri" w:eastAsia="Montserrat Bold" w:hAnsi="Calibri" w:cs="Calibri"/>
            <w:b/>
            <w:bCs/>
            <w:color w:val="322462"/>
            <w:sz w:val="20"/>
            <w:szCs w:val="20"/>
            <w:u w:val="single"/>
          </w:rPr>
          <w:t>)</w:t>
        </w:r>
      </w:hyperlink>
    </w:p>
    <w:p w14:paraId="239FBDE2" w14:textId="1C78EEB4" w:rsidR="00600048" w:rsidRPr="00BB48AD" w:rsidRDefault="5191D91A" w:rsidP="00DA2F45">
      <w:pPr>
        <w:spacing w:after="0" w:line="276" w:lineRule="auto"/>
        <w:rPr>
          <w:rFonts w:ascii="Calibri" w:hAnsi="Calibri" w:cs="Calibri"/>
          <w:sz w:val="20"/>
          <w:szCs w:val="20"/>
        </w:rPr>
      </w:pPr>
      <w:r w:rsidRPr="00BB48AD">
        <w:rPr>
          <w:rFonts w:ascii="Calibri" w:hAnsi="Calibri" w:cs="Calibri"/>
          <w:sz w:val="20"/>
          <w:szCs w:val="20"/>
        </w:rPr>
        <w:t>The</w:t>
      </w:r>
      <w:r w:rsidR="69B0C50D" w:rsidRPr="00BB48AD">
        <w:rPr>
          <w:rFonts w:ascii="Calibri" w:hAnsi="Calibri" w:cs="Calibri"/>
          <w:sz w:val="20"/>
          <w:szCs w:val="20"/>
        </w:rPr>
        <w:t xml:space="preserve"> Graduate Students and Researchers Engagement Report</w:t>
      </w:r>
      <w:r w:rsidRPr="00BB48AD">
        <w:rPr>
          <w:rFonts w:ascii="Calibri" w:hAnsi="Calibri" w:cs="Calibri"/>
          <w:sz w:val="20"/>
          <w:szCs w:val="20"/>
        </w:rPr>
        <w:t xml:space="preserve"> </w:t>
      </w:r>
      <w:r w:rsidR="4345285C" w:rsidRPr="00BB48AD">
        <w:rPr>
          <w:rFonts w:ascii="Calibri" w:hAnsi="Calibri" w:cs="Calibri"/>
          <w:sz w:val="20"/>
          <w:szCs w:val="20"/>
        </w:rPr>
        <w:t xml:space="preserve">provided insights into the perceptions of graduate researchers on the quality of research supervision and </w:t>
      </w:r>
      <w:r w:rsidR="6B96777C" w:rsidRPr="00BB48AD">
        <w:rPr>
          <w:rFonts w:ascii="Calibri" w:hAnsi="Calibri" w:cs="Calibri"/>
          <w:sz w:val="20"/>
          <w:szCs w:val="20"/>
        </w:rPr>
        <w:t xml:space="preserve">perspective on the University. </w:t>
      </w:r>
      <w:r w:rsidR="232EE9D7" w:rsidRPr="00BB48AD">
        <w:rPr>
          <w:rFonts w:ascii="Calibri" w:hAnsi="Calibri" w:cs="Calibri"/>
          <w:sz w:val="20"/>
          <w:szCs w:val="20"/>
        </w:rPr>
        <w:t>This report</w:t>
      </w:r>
      <w:r w:rsidR="6B96777C" w:rsidRPr="00BB48AD">
        <w:rPr>
          <w:rFonts w:ascii="Calibri" w:hAnsi="Calibri" w:cs="Calibri"/>
          <w:sz w:val="20"/>
          <w:szCs w:val="20"/>
        </w:rPr>
        <w:t xml:space="preserve"> also</w:t>
      </w:r>
      <w:r w:rsidR="232EE9D7" w:rsidRPr="00BB48AD">
        <w:rPr>
          <w:rFonts w:ascii="Calibri" w:hAnsi="Calibri" w:cs="Calibri"/>
          <w:sz w:val="20"/>
          <w:szCs w:val="20"/>
        </w:rPr>
        <w:t xml:space="preserve"> detailed the perspectives of the graduate student community and </w:t>
      </w:r>
      <w:r w:rsidR="795D6CC1" w:rsidRPr="00BB48AD">
        <w:rPr>
          <w:rFonts w:ascii="Calibri" w:hAnsi="Calibri" w:cs="Calibri"/>
          <w:sz w:val="20"/>
          <w:szCs w:val="20"/>
        </w:rPr>
        <w:t xml:space="preserve">identified </w:t>
      </w:r>
      <w:r w:rsidR="232EE9D7" w:rsidRPr="00BB48AD">
        <w:rPr>
          <w:rFonts w:ascii="Calibri" w:hAnsi="Calibri" w:cs="Calibri"/>
          <w:sz w:val="20"/>
          <w:szCs w:val="20"/>
        </w:rPr>
        <w:t>key areas for improvement. The report recommended that</w:t>
      </w:r>
      <w:r w:rsidR="0D408E57" w:rsidRPr="00BB48AD">
        <w:rPr>
          <w:rFonts w:ascii="Calibri" w:hAnsi="Calibri" w:cs="Calibri"/>
          <w:sz w:val="20"/>
          <w:szCs w:val="20"/>
        </w:rPr>
        <w:t>:</w:t>
      </w:r>
      <w:r w:rsidR="000635CB" w:rsidRPr="00BB48AD">
        <w:rPr>
          <w:rFonts w:ascii="Calibri" w:hAnsi="Calibri" w:cs="Calibri"/>
          <w:sz w:val="20"/>
          <w:szCs w:val="20"/>
        </w:rPr>
        <w:br/>
      </w:r>
    </w:p>
    <w:p w14:paraId="7F540E2D" w14:textId="72C524D3" w:rsidR="000F5105" w:rsidRPr="00BB48AD" w:rsidRDefault="007C7BF7" w:rsidP="006867EA">
      <w:pPr>
        <w:pStyle w:val="ListParagraph"/>
        <w:numPr>
          <w:ilvl w:val="0"/>
          <w:numId w:val="9"/>
        </w:numPr>
        <w:spacing w:after="0" w:line="276" w:lineRule="auto"/>
        <w:rPr>
          <w:rFonts w:ascii="Calibri" w:hAnsi="Calibri" w:cs="Calibri"/>
          <w:sz w:val="20"/>
          <w:szCs w:val="20"/>
        </w:rPr>
      </w:pPr>
      <w:r w:rsidRPr="00BB48AD">
        <w:rPr>
          <w:rFonts w:ascii="Calibri" w:hAnsi="Calibri" w:cs="Calibri"/>
          <w:sz w:val="20"/>
          <w:szCs w:val="20"/>
        </w:rPr>
        <w:t>The University improve student-supervisor relationships and supervisor agreements, as well as review the University complaints process and establish a sensible maximum number of graduate researchers for each supervisor</w:t>
      </w:r>
    </w:p>
    <w:p w14:paraId="272287EC" w14:textId="623C9D1D" w:rsidR="007C7BF7" w:rsidRPr="00BB48AD" w:rsidRDefault="007C7BF7" w:rsidP="000F5105">
      <w:pPr>
        <w:rPr>
          <w:rFonts w:ascii="Calibri" w:hAnsi="Calibri" w:cs="Calibri"/>
          <w:sz w:val="20"/>
          <w:szCs w:val="20"/>
        </w:rPr>
      </w:pPr>
    </w:p>
    <w:p w14:paraId="07376AA6" w14:textId="376A66B7" w:rsidR="005C6CC8" w:rsidRPr="00BB48AD" w:rsidRDefault="005C6CC8">
      <w:pPr>
        <w:rPr>
          <w:rFonts w:ascii="Calibri" w:hAnsi="Calibri" w:cs="Calibri"/>
          <w:sz w:val="20"/>
          <w:szCs w:val="20"/>
        </w:rPr>
      </w:pPr>
      <w:r w:rsidRPr="00BB48AD">
        <w:rPr>
          <w:rFonts w:ascii="Calibri" w:hAnsi="Calibri" w:cs="Calibri"/>
          <w:sz w:val="20"/>
          <w:szCs w:val="20"/>
        </w:rPr>
        <w:br w:type="page"/>
      </w:r>
    </w:p>
    <w:p w14:paraId="59C60213" w14:textId="5378B46F" w:rsidR="009B61E9" w:rsidRPr="00BB48AD" w:rsidRDefault="4B58D15C" w:rsidP="00DA2F45">
      <w:pPr>
        <w:spacing w:after="0" w:line="276" w:lineRule="auto"/>
        <w:rPr>
          <w:rFonts w:ascii="Calibri" w:eastAsia="Montserrat Bold" w:hAnsi="Calibri" w:cs="Calibri"/>
          <w:b/>
          <w:bCs/>
          <w:color w:val="322462"/>
          <w:sz w:val="20"/>
          <w:szCs w:val="20"/>
          <w:u w:val="single"/>
        </w:rPr>
      </w:pPr>
      <w:hyperlink r:id="rId53">
        <w:r w:rsidRPr="00BB48AD">
          <w:rPr>
            <w:rFonts w:ascii="Calibri" w:eastAsia="Montserrat Bold" w:hAnsi="Calibri" w:cs="Calibri"/>
            <w:b/>
            <w:bCs/>
            <w:color w:val="322462"/>
            <w:sz w:val="20"/>
            <w:szCs w:val="20"/>
            <w:u w:val="single"/>
          </w:rPr>
          <w:t>Academic Progress Review in Graduate Research Courses Policy (2021)</w:t>
        </w:r>
      </w:hyperlink>
    </w:p>
    <w:p w14:paraId="4D2A79B8" w14:textId="11246C2F" w:rsidR="009A160D" w:rsidRPr="00BB48AD" w:rsidRDefault="62934365" w:rsidP="00DA2F45">
      <w:pPr>
        <w:spacing w:after="0" w:line="276" w:lineRule="auto"/>
        <w:rPr>
          <w:rFonts w:ascii="Calibri" w:hAnsi="Calibri" w:cs="Calibri"/>
          <w:sz w:val="20"/>
          <w:szCs w:val="20"/>
        </w:rPr>
      </w:pPr>
      <w:r w:rsidRPr="00BB48AD">
        <w:rPr>
          <w:rFonts w:ascii="Calibri" w:hAnsi="Calibri" w:cs="Calibri"/>
          <w:sz w:val="20"/>
          <w:szCs w:val="20"/>
        </w:rPr>
        <w:t>The Policy &amp; Advocacy team</w:t>
      </w:r>
      <w:r w:rsidR="4B58D15C" w:rsidRPr="00BB48AD">
        <w:rPr>
          <w:rFonts w:ascii="Calibri" w:hAnsi="Calibri" w:cs="Calibri"/>
          <w:sz w:val="20"/>
          <w:szCs w:val="20"/>
        </w:rPr>
        <w:t xml:space="preserve"> provided a detailed analysis of the Academic Progress Review in Graduate Research Courses Policy. Th</w:t>
      </w:r>
      <w:r w:rsidR="6027F58B" w:rsidRPr="00BB48AD">
        <w:rPr>
          <w:rFonts w:ascii="Calibri" w:hAnsi="Calibri" w:cs="Calibri"/>
          <w:sz w:val="20"/>
          <w:szCs w:val="20"/>
        </w:rPr>
        <w:t>e</w:t>
      </w:r>
      <w:r w:rsidR="4B58D15C" w:rsidRPr="00BB48AD">
        <w:rPr>
          <w:rFonts w:ascii="Calibri" w:hAnsi="Calibri" w:cs="Calibri"/>
          <w:sz w:val="20"/>
          <w:szCs w:val="20"/>
        </w:rPr>
        <w:t xml:space="preserve"> analysis outlined the impact of the Policy on graduate researchers. The analysis found that the Policy had a rigid framework which may increase administrative burdens, hindering the quality of work. Furthermore, the Policy had inadequate provisions for graduate researchers deemed at risk due to compassionate and compelling circumstances. </w:t>
      </w:r>
      <w:r w:rsidR="28C0BB33" w:rsidRPr="00BB48AD">
        <w:rPr>
          <w:rFonts w:ascii="Calibri" w:hAnsi="Calibri" w:cs="Calibri"/>
          <w:sz w:val="20"/>
          <w:szCs w:val="20"/>
        </w:rPr>
        <w:t>Recommendations included</w:t>
      </w:r>
      <w:r w:rsidR="79D1D27E" w:rsidRPr="00BB48AD">
        <w:rPr>
          <w:rFonts w:ascii="Calibri" w:hAnsi="Calibri" w:cs="Calibri"/>
          <w:sz w:val="20"/>
          <w:szCs w:val="20"/>
        </w:rPr>
        <w:t>:</w:t>
      </w:r>
      <w:r w:rsidR="000635CB" w:rsidRPr="00BB48AD">
        <w:rPr>
          <w:rFonts w:ascii="Calibri" w:hAnsi="Calibri" w:cs="Calibri"/>
          <w:sz w:val="20"/>
          <w:szCs w:val="20"/>
        </w:rPr>
        <w:br/>
      </w:r>
    </w:p>
    <w:p w14:paraId="07A0521B" w14:textId="7296CD34" w:rsidR="007C7BF7" w:rsidRPr="00BB48AD" w:rsidRDefault="007C7BF7" w:rsidP="006867EA">
      <w:pPr>
        <w:pStyle w:val="ListParagraph"/>
        <w:numPr>
          <w:ilvl w:val="0"/>
          <w:numId w:val="9"/>
        </w:numPr>
        <w:spacing w:after="0" w:line="276" w:lineRule="auto"/>
        <w:rPr>
          <w:rFonts w:ascii="Calibri" w:hAnsi="Calibri" w:cs="Calibri"/>
          <w:sz w:val="20"/>
          <w:szCs w:val="20"/>
        </w:rPr>
      </w:pPr>
      <w:r w:rsidRPr="00BB48AD">
        <w:rPr>
          <w:rFonts w:ascii="Calibri" w:hAnsi="Calibri" w:cs="Calibri"/>
          <w:sz w:val="20"/>
          <w:szCs w:val="20"/>
        </w:rPr>
        <w:t>A moratorium on significant policy changes, comprehensive consultation, flexible processes and enhanced support services to ensure a more student-</w:t>
      </w:r>
      <w:r w:rsidR="007F05A6" w:rsidRPr="00BB48AD">
        <w:rPr>
          <w:rFonts w:ascii="Calibri" w:hAnsi="Calibri" w:cs="Calibri"/>
          <w:sz w:val="20"/>
          <w:szCs w:val="20"/>
        </w:rPr>
        <w:t>centred</w:t>
      </w:r>
      <w:r w:rsidRPr="00BB48AD">
        <w:rPr>
          <w:rFonts w:ascii="Calibri" w:hAnsi="Calibri" w:cs="Calibri"/>
          <w:sz w:val="20"/>
          <w:szCs w:val="20"/>
        </w:rPr>
        <w:t xml:space="preserve"> approach.</w:t>
      </w:r>
      <w:r w:rsidRPr="00BB48AD">
        <w:rPr>
          <w:rFonts w:ascii="Calibri" w:hAnsi="Calibri" w:cs="Calibri"/>
          <w:sz w:val="20"/>
          <w:szCs w:val="20"/>
        </w:rPr>
        <w:br/>
      </w:r>
    </w:p>
    <w:p w14:paraId="7C814787" w14:textId="086EE02D" w:rsidR="009B61E9" w:rsidRPr="00BB48AD" w:rsidRDefault="4B58D15C" w:rsidP="00DA2F45">
      <w:pPr>
        <w:spacing w:after="0" w:line="276" w:lineRule="auto"/>
        <w:rPr>
          <w:rFonts w:ascii="Calibri" w:eastAsia="Montserrat Bold" w:hAnsi="Calibri" w:cs="Calibri"/>
          <w:b/>
          <w:bCs/>
          <w:color w:val="322462"/>
          <w:sz w:val="20"/>
          <w:szCs w:val="20"/>
          <w:u w:val="single"/>
        </w:rPr>
      </w:pPr>
      <w:hyperlink r:id="rId54">
        <w:r w:rsidRPr="00BB48AD">
          <w:rPr>
            <w:rFonts w:ascii="Calibri" w:eastAsia="Montserrat Bold" w:hAnsi="Calibri" w:cs="Calibri"/>
            <w:b/>
            <w:bCs/>
            <w:color w:val="322462"/>
            <w:sz w:val="20"/>
            <w:szCs w:val="20"/>
            <w:u w:val="single"/>
          </w:rPr>
          <w:t>Submission to Senate inquiry into unlawful underpayment of employees’ remuneration (2020)</w:t>
        </w:r>
      </w:hyperlink>
    </w:p>
    <w:p w14:paraId="35FA136B" w14:textId="7B55F255" w:rsidR="00581226" w:rsidRPr="00BB48AD" w:rsidRDefault="47B3441B" w:rsidP="00DA2F45">
      <w:pPr>
        <w:spacing w:after="0" w:line="276" w:lineRule="auto"/>
        <w:rPr>
          <w:rFonts w:ascii="Calibri" w:hAnsi="Calibri" w:cs="Calibri"/>
          <w:sz w:val="20"/>
          <w:szCs w:val="20"/>
        </w:rPr>
      </w:pPr>
      <w:r w:rsidRPr="00BB48AD">
        <w:rPr>
          <w:rFonts w:ascii="Calibri" w:hAnsi="Calibri" w:cs="Calibri"/>
          <w:sz w:val="20"/>
          <w:szCs w:val="20"/>
        </w:rPr>
        <w:t xml:space="preserve">The submission explored </w:t>
      </w:r>
      <w:r w:rsidR="4B58D15C" w:rsidRPr="00BB48AD">
        <w:rPr>
          <w:rFonts w:ascii="Calibri" w:hAnsi="Calibri" w:cs="Calibri"/>
          <w:sz w:val="20"/>
          <w:szCs w:val="20"/>
        </w:rPr>
        <w:t xml:space="preserve">how wage theft affected University staff and students. </w:t>
      </w:r>
      <w:r w:rsidR="0A9E550C" w:rsidRPr="00BB48AD">
        <w:rPr>
          <w:rFonts w:ascii="Calibri" w:hAnsi="Calibri" w:cs="Calibri"/>
          <w:sz w:val="20"/>
          <w:szCs w:val="20"/>
        </w:rPr>
        <w:t>Recommendations from this submission included</w:t>
      </w:r>
      <w:r w:rsidR="2669B90E" w:rsidRPr="00BB48AD">
        <w:rPr>
          <w:rFonts w:ascii="Calibri" w:hAnsi="Calibri" w:cs="Calibri"/>
          <w:sz w:val="20"/>
          <w:szCs w:val="20"/>
        </w:rPr>
        <w:t xml:space="preserve"> that</w:t>
      </w:r>
      <w:r w:rsidR="0A9E550C" w:rsidRPr="00BB48AD">
        <w:rPr>
          <w:rFonts w:ascii="Calibri" w:hAnsi="Calibri" w:cs="Calibri"/>
          <w:sz w:val="20"/>
          <w:szCs w:val="20"/>
        </w:rPr>
        <w:t>:</w:t>
      </w:r>
      <w:r w:rsidR="00D70DC2" w:rsidRPr="00BB48AD">
        <w:rPr>
          <w:rFonts w:ascii="Calibri" w:hAnsi="Calibri" w:cs="Calibri"/>
          <w:sz w:val="20"/>
          <w:szCs w:val="20"/>
        </w:rPr>
        <w:br/>
      </w:r>
      <w:r w:rsidR="0A9E550C" w:rsidRPr="00BB48AD">
        <w:rPr>
          <w:rFonts w:ascii="Calibri" w:hAnsi="Calibri" w:cs="Calibri"/>
          <w:sz w:val="20"/>
          <w:szCs w:val="20"/>
        </w:rPr>
        <w:t xml:space="preserve"> </w:t>
      </w:r>
    </w:p>
    <w:p w14:paraId="2B62A85A" w14:textId="5284A392" w:rsidR="007C7BF7" w:rsidRPr="00BB48AD" w:rsidRDefault="007C7BF7" w:rsidP="006867EA">
      <w:pPr>
        <w:pStyle w:val="ListParagraph"/>
        <w:numPr>
          <w:ilvl w:val="0"/>
          <w:numId w:val="9"/>
        </w:numPr>
        <w:spacing w:after="0" w:line="276" w:lineRule="auto"/>
        <w:rPr>
          <w:rFonts w:ascii="Calibri" w:hAnsi="Calibri" w:cs="Calibri"/>
          <w:sz w:val="20"/>
          <w:szCs w:val="20"/>
        </w:rPr>
      </w:pPr>
      <w:r w:rsidRPr="00BB48AD">
        <w:rPr>
          <w:rFonts w:ascii="Calibri" w:hAnsi="Calibri" w:cs="Calibri"/>
          <w:sz w:val="20"/>
          <w:szCs w:val="20"/>
        </w:rPr>
        <w:t>The Federal Government pay a living wage stipend to graduate researchers, raise the RTP stipend to align with the minimum wage and ensure that entitlements, including superannuation, are provided.</w:t>
      </w:r>
      <w:r w:rsidRPr="00BB48AD">
        <w:rPr>
          <w:rFonts w:ascii="Calibri" w:hAnsi="Calibri" w:cs="Calibri"/>
          <w:sz w:val="20"/>
          <w:szCs w:val="20"/>
        </w:rPr>
        <w:br/>
      </w:r>
    </w:p>
    <w:p w14:paraId="616BB811" w14:textId="2B3EB3F8" w:rsidR="009B61E9" w:rsidRPr="00BB48AD" w:rsidRDefault="4B58D15C" w:rsidP="00DA2F45">
      <w:pPr>
        <w:spacing w:after="0" w:line="276" w:lineRule="auto"/>
        <w:rPr>
          <w:rFonts w:ascii="Calibri" w:hAnsi="Calibri" w:cs="Calibri"/>
          <w:sz w:val="20"/>
          <w:szCs w:val="20"/>
        </w:rPr>
      </w:pPr>
      <w:r w:rsidRPr="00BB48AD">
        <w:rPr>
          <w:rFonts w:ascii="Calibri" w:hAnsi="Calibri" w:cs="Calibri"/>
          <w:sz w:val="20"/>
          <w:szCs w:val="20"/>
        </w:rPr>
        <w:t xml:space="preserve">Other </w:t>
      </w:r>
      <w:r w:rsidR="698D0DA7" w:rsidRPr="00BB48AD">
        <w:rPr>
          <w:rFonts w:ascii="Calibri" w:hAnsi="Calibri" w:cs="Calibri"/>
          <w:sz w:val="20"/>
          <w:szCs w:val="20"/>
        </w:rPr>
        <w:t>initiatives from the Policy &amp; Advocacy team surrounding research issues</w:t>
      </w:r>
      <w:r w:rsidRPr="00BB48AD">
        <w:rPr>
          <w:rFonts w:ascii="Calibri" w:hAnsi="Calibri" w:cs="Calibri"/>
          <w:sz w:val="20"/>
          <w:szCs w:val="20"/>
        </w:rPr>
        <w:t xml:space="preserve"> have included:</w:t>
      </w:r>
      <w:r w:rsidR="00D70DC2" w:rsidRPr="00BB48AD">
        <w:rPr>
          <w:rFonts w:ascii="Calibri" w:hAnsi="Calibri" w:cs="Calibri"/>
          <w:sz w:val="20"/>
          <w:szCs w:val="20"/>
        </w:rPr>
        <w:br/>
      </w:r>
    </w:p>
    <w:p w14:paraId="579948E8" w14:textId="7CD6D6CD" w:rsidR="00283505" w:rsidRPr="00BB48AD" w:rsidRDefault="193950A0" w:rsidP="006867EA">
      <w:pPr>
        <w:pStyle w:val="ListParagraph"/>
        <w:numPr>
          <w:ilvl w:val="0"/>
          <w:numId w:val="5"/>
        </w:numPr>
        <w:spacing w:after="0" w:line="276" w:lineRule="auto"/>
        <w:ind w:left="576" w:hanging="288"/>
        <w:rPr>
          <w:rFonts w:ascii="Calibri" w:hAnsi="Calibri" w:cs="Calibri"/>
          <w:sz w:val="20"/>
          <w:szCs w:val="20"/>
          <w:u w:val="single"/>
        </w:rPr>
      </w:pPr>
      <w:hyperlink r:id="rId55">
        <w:r w:rsidRPr="00BB48AD">
          <w:rPr>
            <w:rFonts w:ascii="Calibri" w:hAnsi="Calibri" w:cs="Calibri"/>
            <w:sz w:val="20"/>
            <w:szCs w:val="20"/>
            <w:u w:val="single"/>
          </w:rPr>
          <w:t>Submission on Proposed Amendments to the Management of Research Data and Records Policy</w:t>
        </w:r>
        <w:r w:rsidR="4B58D15C" w:rsidRPr="00BB48AD">
          <w:rPr>
            <w:rFonts w:ascii="Calibri" w:hAnsi="Calibri" w:cs="Calibri"/>
            <w:sz w:val="20"/>
            <w:szCs w:val="20"/>
            <w:u w:val="single"/>
          </w:rPr>
          <w:t>.</w:t>
        </w:r>
      </w:hyperlink>
    </w:p>
    <w:p w14:paraId="12736CDF" w14:textId="6F26BE2E" w:rsidR="002B4420" w:rsidRPr="00BB48AD" w:rsidRDefault="193950A0" w:rsidP="006867EA">
      <w:pPr>
        <w:pStyle w:val="ListParagraph"/>
        <w:numPr>
          <w:ilvl w:val="0"/>
          <w:numId w:val="5"/>
        </w:numPr>
        <w:spacing w:after="0" w:line="276" w:lineRule="auto"/>
        <w:ind w:left="576" w:hanging="288"/>
        <w:rPr>
          <w:rFonts w:ascii="Calibri" w:hAnsi="Calibri" w:cs="Calibri"/>
          <w:sz w:val="20"/>
          <w:szCs w:val="20"/>
          <w:u w:val="single"/>
        </w:rPr>
      </w:pPr>
      <w:hyperlink r:id="rId56">
        <w:r w:rsidRPr="00BB48AD">
          <w:rPr>
            <w:rFonts w:ascii="Calibri" w:hAnsi="Calibri" w:cs="Calibri"/>
            <w:sz w:val="20"/>
            <w:szCs w:val="20"/>
            <w:u w:val="single"/>
          </w:rPr>
          <w:t>Graduate Researchers Report</w:t>
        </w:r>
        <w:r w:rsidR="4B58D15C" w:rsidRPr="00BB48AD">
          <w:rPr>
            <w:rFonts w:ascii="Calibri" w:hAnsi="Calibri" w:cs="Calibri"/>
            <w:sz w:val="20"/>
            <w:szCs w:val="20"/>
            <w:u w:val="single"/>
          </w:rPr>
          <w:t>.</w:t>
        </w:r>
      </w:hyperlink>
    </w:p>
    <w:p w14:paraId="4DF43FA9" w14:textId="6B363F3D" w:rsidR="002B4420" w:rsidRPr="00BB48AD" w:rsidRDefault="193950A0" w:rsidP="006867EA">
      <w:pPr>
        <w:pStyle w:val="ListParagraph"/>
        <w:numPr>
          <w:ilvl w:val="0"/>
          <w:numId w:val="5"/>
        </w:numPr>
        <w:spacing w:after="0" w:line="276" w:lineRule="auto"/>
        <w:ind w:left="576" w:hanging="288"/>
        <w:rPr>
          <w:rFonts w:ascii="Calibri" w:hAnsi="Calibri" w:cs="Calibri"/>
          <w:sz w:val="20"/>
          <w:szCs w:val="20"/>
          <w:u w:val="single"/>
        </w:rPr>
      </w:pPr>
      <w:hyperlink r:id="rId57">
        <w:r w:rsidRPr="00BB48AD">
          <w:rPr>
            <w:rFonts w:ascii="Calibri" w:hAnsi="Calibri" w:cs="Calibri"/>
            <w:sz w:val="20"/>
            <w:szCs w:val="20"/>
            <w:u w:val="single"/>
          </w:rPr>
          <w:t>Professional Editors for RHD Thesis</w:t>
        </w:r>
        <w:r w:rsidR="4B58D15C" w:rsidRPr="00BB48AD">
          <w:rPr>
            <w:rFonts w:ascii="Calibri" w:hAnsi="Calibri" w:cs="Calibri"/>
            <w:sz w:val="20"/>
            <w:szCs w:val="20"/>
            <w:u w:val="single"/>
          </w:rPr>
          <w:t>.</w:t>
        </w:r>
      </w:hyperlink>
    </w:p>
    <w:p w14:paraId="11BFC106" w14:textId="1D4A91F6" w:rsidR="002B4420" w:rsidRPr="00BB48AD" w:rsidRDefault="193950A0" w:rsidP="006867EA">
      <w:pPr>
        <w:pStyle w:val="ListParagraph"/>
        <w:numPr>
          <w:ilvl w:val="0"/>
          <w:numId w:val="5"/>
        </w:numPr>
        <w:spacing w:after="0" w:line="276" w:lineRule="auto"/>
        <w:ind w:left="576" w:hanging="288"/>
        <w:rPr>
          <w:rFonts w:ascii="Calibri" w:hAnsi="Calibri" w:cs="Calibri"/>
          <w:sz w:val="20"/>
          <w:szCs w:val="20"/>
          <w:u w:val="single"/>
        </w:rPr>
      </w:pPr>
      <w:hyperlink r:id="rId58">
        <w:r w:rsidRPr="00BB48AD">
          <w:rPr>
            <w:rFonts w:ascii="Calibri" w:hAnsi="Calibri" w:cs="Calibri"/>
            <w:sz w:val="20"/>
            <w:szCs w:val="20"/>
            <w:u w:val="single"/>
          </w:rPr>
          <w:t>RHD timely completion</w:t>
        </w:r>
        <w:r w:rsidR="4B58D15C" w:rsidRPr="00BB48AD">
          <w:rPr>
            <w:rFonts w:ascii="Calibri" w:hAnsi="Calibri" w:cs="Calibri"/>
            <w:sz w:val="20"/>
            <w:szCs w:val="20"/>
            <w:u w:val="single"/>
          </w:rPr>
          <w:t>.</w:t>
        </w:r>
      </w:hyperlink>
    </w:p>
    <w:p w14:paraId="6C2CAA90" w14:textId="77777777" w:rsidR="002F4615" w:rsidRPr="00BB48AD" w:rsidRDefault="002F4615" w:rsidP="00DA2F45">
      <w:pPr>
        <w:spacing w:after="0" w:line="276" w:lineRule="auto"/>
        <w:rPr>
          <w:rFonts w:ascii="Calibri" w:hAnsi="Calibri" w:cs="Calibri"/>
          <w:sz w:val="20"/>
          <w:szCs w:val="20"/>
        </w:rPr>
      </w:pPr>
    </w:p>
    <w:p w14:paraId="153E5627" w14:textId="777542DB" w:rsidR="26C84F67" w:rsidRPr="00BB48AD" w:rsidRDefault="001B2197" w:rsidP="00F51346">
      <w:pPr>
        <w:rPr>
          <w:rFonts w:ascii="Calibri" w:hAnsi="Calibri" w:cs="Calibri"/>
          <w:sz w:val="28"/>
          <w:szCs w:val="28"/>
        </w:rPr>
      </w:pPr>
      <w:r w:rsidRPr="00BB48AD">
        <w:rPr>
          <w:rFonts w:ascii="Calibri" w:hAnsi="Calibri" w:cs="Calibri"/>
          <w:sz w:val="28"/>
          <w:szCs w:val="28"/>
        </w:rPr>
        <w:br w:type="page"/>
      </w:r>
      <w:bookmarkStart w:id="7" w:name="Bookmark8"/>
      <w:r w:rsidR="26C84F67" w:rsidRPr="00BB48AD">
        <w:rPr>
          <w:rFonts w:ascii="Calibri" w:hAnsi="Calibri" w:cs="Calibri"/>
          <w:b/>
          <w:bCs/>
          <w:color w:val="749D5E"/>
          <w:sz w:val="60"/>
          <w:szCs w:val="60"/>
        </w:rPr>
        <w:lastRenderedPageBreak/>
        <w:t>Safety</w:t>
      </w:r>
      <w:bookmarkEnd w:id="7"/>
    </w:p>
    <w:tbl>
      <w:tblPr>
        <w:tblStyle w:val="TableGrid"/>
        <w:tblW w:w="0" w:type="auto"/>
        <w:tblBorders>
          <w:top w:val="none" w:sz="6" w:space="0" w:color="FFFFFF" w:themeColor="background1"/>
          <w:left w:val="none" w:sz="6" w:space="0" w:color="FFFFFF" w:themeColor="background1"/>
          <w:bottom w:val="none" w:sz="6" w:space="0" w:color="FFFFFF" w:themeColor="background1"/>
          <w:right w:val="none" w:sz="6" w:space="0" w:color="FFFFFF" w:themeColor="background1"/>
          <w:insideH w:val="none" w:sz="6" w:space="0" w:color="FFFFFF" w:themeColor="background1"/>
          <w:insideV w:val="none" w:sz="6" w:space="0" w:color="FFFFFF" w:themeColor="background1"/>
        </w:tblBorders>
        <w:shd w:val="clear" w:color="auto" w:fill="E6F5E6"/>
        <w:tblLayout w:type="fixed"/>
        <w:tblLook w:val="06A0" w:firstRow="1" w:lastRow="0" w:firstColumn="1" w:lastColumn="0" w:noHBand="1" w:noVBand="1"/>
      </w:tblPr>
      <w:tblGrid>
        <w:gridCol w:w="8985"/>
        <w:gridCol w:w="375"/>
      </w:tblGrid>
      <w:tr w:rsidR="0077663B" w:rsidRPr="00BB48AD" w14:paraId="6236625F" w14:textId="77777777" w:rsidTr="000A5700">
        <w:trPr>
          <w:trHeight w:val="2098"/>
        </w:trPr>
        <w:tc>
          <w:tcPr>
            <w:tcW w:w="8985" w:type="dxa"/>
            <w:shd w:val="clear" w:color="auto" w:fill="E6F5E6"/>
            <w:vAlign w:val="center"/>
          </w:tcPr>
          <w:p w14:paraId="3B0F89B2" w14:textId="69A4C47B" w:rsidR="0077663B" w:rsidRPr="00BB48AD" w:rsidRDefault="0077663B">
            <w:pPr>
              <w:ind w:left="230"/>
              <w:rPr>
                <w:rFonts w:ascii="Calibri" w:hAnsi="Calibri" w:cs="Calibri"/>
                <w:sz w:val="20"/>
                <w:szCs w:val="20"/>
              </w:rPr>
            </w:pPr>
            <w:r w:rsidRPr="00BB48AD">
              <w:rPr>
                <w:rFonts w:ascii="Calibri" w:hAnsi="Calibri" w:cs="Calibri"/>
              </w:rPr>
              <w:t>The Policy &amp; Advocacy team has been addressing the issue of safety through advocacy initiatives concerning safety on placement, addressing sexual misconduct prevention and response, as well as strengthening international students access to support services at the University.</w:t>
            </w:r>
          </w:p>
        </w:tc>
        <w:tc>
          <w:tcPr>
            <w:tcW w:w="375" w:type="dxa"/>
            <w:shd w:val="clear" w:color="auto" w:fill="E6F5E6"/>
            <w:vAlign w:val="center"/>
          </w:tcPr>
          <w:p w14:paraId="5E223ACB" w14:textId="77777777" w:rsidR="0077663B" w:rsidRPr="00BB48AD" w:rsidRDefault="0077663B">
            <w:pPr>
              <w:pStyle w:val="ListParagraph"/>
              <w:rPr>
                <w:rFonts w:ascii="Calibri" w:hAnsi="Calibri" w:cs="Calibri"/>
                <w:sz w:val="20"/>
                <w:szCs w:val="20"/>
              </w:rPr>
            </w:pPr>
          </w:p>
        </w:tc>
      </w:tr>
    </w:tbl>
    <w:p w14:paraId="4B628D1E" w14:textId="61AA41D2" w:rsidR="007A6E53" w:rsidRPr="00BB48AD" w:rsidRDefault="0077663B" w:rsidP="00D70DC2">
      <w:pPr>
        <w:spacing w:after="0" w:line="276" w:lineRule="auto"/>
        <w:rPr>
          <w:rFonts w:ascii="Calibri" w:eastAsia="Montserrat Bold" w:hAnsi="Calibri" w:cs="Calibri"/>
          <w:b/>
          <w:bCs/>
          <w:color w:val="004E35"/>
          <w:sz w:val="20"/>
          <w:szCs w:val="20"/>
          <w:u w:val="single"/>
        </w:rPr>
      </w:pPr>
      <w:r w:rsidRPr="00BB48AD">
        <w:rPr>
          <w:rFonts w:ascii="Calibri" w:hAnsi="Calibri" w:cs="Calibri"/>
          <w:sz w:val="20"/>
          <w:szCs w:val="20"/>
        </w:rPr>
        <w:br/>
      </w:r>
      <w:hyperlink r:id="rId59">
        <w:r w:rsidR="4CEE4591" w:rsidRPr="00BB48AD">
          <w:rPr>
            <w:rFonts w:ascii="Calibri" w:eastAsia="Montserrat Bold" w:hAnsi="Calibri" w:cs="Calibri"/>
            <w:b/>
            <w:bCs/>
            <w:color w:val="749D5E"/>
            <w:sz w:val="20"/>
            <w:szCs w:val="20"/>
            <w:u w:val="single"/>
          </w:rPr>
          <w:t>Safety on Placement Report</w:t>
        </w:r>
        <w:r w:rsidR="75168386" w:rsidRPr="00BB48AD">
          <w:rPr>
            <w:rFonts w:ascii="Calibri" w:eastAsia="Montserrat Bold" w:hAnsi="Calibri" w:cs="Calibri"/>
            <w:b/>
            <w:bCs/>
            <w:color w:val="749D5E"/>
            <w:sz w:val="20"/>
            <w:szCs w:val="20"/>
            <w:u w:val="single"/>
          </w:rPr>
          <w:t xml:space="preserve"> (</w:t>
        </w:r>
        <w:r w:rsidR="4F4A375A" w:rsidRPr="00BB48AD">
          <w:rPr>
            <w:rFonts w:ascii="Calibri" w:eastAsia="Montserrat Bold" w:hAnsi="Calibri" w:cs="Calibri"/>
            <w:b/>
            <w:bCs/>
            <w:color w:val="749D5E"/>
            <w:sz w:val="20"/>
            <w:szCs w:val="20"/>
            <w:u w:val="single"/>
          </w:rPr>
          <w:t>2021</w:t>
        </w:r>
        <w:r w:rsidR="75168386" w:rsidRPr="00BB48AD">
          <w:rPr>
            <w:rFonts w:ascii="Calibri" w:eastAsia="Montserrat Bold" w:hAnsi="Calibri" w:cs="Calibri"/>
            <w:b/>
            <w:bCs/>
            <w:color w:val="749D5E"/>
            <w:sz w:val="20"/>
            <w:szCs w:val="20"/>
            <w:u w:val="single"/>
          </w:rPr>
          <w:t>)</w:t>
        </w:r>
      </w:hyperlink>
    </w:p>
    <w:p w14:paraId="0D9B7306" w14:textId="65F97D8D" w:rsidR="003C33EE" w:rsidRPr="00BB48AD" w:rsidRDefault="7A5A1426" w:rsidP="00D70DC2">
      <w:pPr>
        <w:spacing w:after="0" w:line="276" w:lineRule="auto"/>
        <w:rPr>
          <w:rFonts w:ascii="Calibri" w:hAnsi="Calibri" w:cs="Calibri"/>
          <w:sz w:val="20"/>
          <w:szCs w:val="20"/>
        </w:rPr>
      </w:pPr>
      <w:r w:rsidRPr="00BB48AD">
        <w:rPr>
          <w:rFonts w:ascii="Calibri" w:hAnsi="Calibri" w:cs="Calibri"/>
          <w:sz w:val="20"/>
          <w:szCs w:val="20"/>
        </w:rPr>
        <w:t>The report</w:t>
      </w:r>
      <w:r w:rsidR="0E97E67B" w:rsidRPr="00BB48AD">
        <w:rPr>
          <w:rFonts w:ascii="Calibri" w:hAnsi="Calibri" w:cs="Calibri"/>
          <w:sz w:val="20"/>
          <w:szCs w:val="20"/>
        </w:rPr>
        <w:t xml:space="preserve"> highlight</w:t>
      </w:r>
      <w:r w:rsidRPr="00BB48AD">
        <w:rPr>
          <w:rFonts w:ascii="Calibri" w:hAnsi="Calibri" w:cs="Calibri"/>
          <w:sz w:val="20"/>
          <w:szCs w:val="20"/>
        </w:rPr>
        <w:t>ed</w:t>
      </w:r>
      <w:r w:rsidR="0E97E67B" w:rsidRPr="00BB48AD">
        <w:rPr>
          <w:rFonts w:ascii="Calibri" w:hAnsi="Calibri" w:cs="Calibri"/>
          <w:sz w:val="20"/>
          <w:szCs w:val="20"/>
        </w:rPr>
        <w:t xml:space="preserve"> the gaps in awareness, support and reporting mechanisms for sexual misconduct during student placements. </w:t>
      </w:r>
      <w:r w:rsidR="7D1E33ED" w:rsidRPr="00BB48AD">
        <w:rPr>
          <w:rFonts w:ascii="Calibri" w:hAnsi="Calibri" w:cs="Calibri"/>
          <w:sz w:val="20"/>
          <w:szCs w:val="20"/>
        </w:rPr>
        <w:t xml:space="preserve">The report advocated for students’ well-being and safety beyond the University’s borders. </w:t>
      </w:r>
      <w:r w:rsidR="19757489" w:rsidRPr="00BB48AD">
        <w:rPr>
          <w:rFonts w:ascii="Calibri" w:hAnsi="Calibri" w:cs="Calibri"/>
          <w:sz w:val="20"/>
          <w:szCs w:val="20"/>
        </w:rPr>
        <w:t xml:space="preserve">The report recommended </w:t>
      </w:r>
      <w:r w:rsidR="4F28C912" w:rsidRPr="00BB48AD">
        <w:rPr>
          <w:rFonts w:ascii="Calibri" w:hAnsi="Calibri" w:cs="Calibri"/>
          <w:sz w:val="20"/>
          <w:szCs w:val="20"/>
        </w:rPr>
        <w:t>that</w:t>
      </w:r>
      <w:r w:rsidR="2F275A8D" w:rsidRPr="00BB48AD">
        <w:rPr>
          <w:rFonts w:ascii="Calibri" w:hAnsi="Calibri" w:cs="Calibri"/>
          <w:sz w:val="20"/>
          <w:szCs w:val="20"/>
        </w:rPr>
        <w:t>:</w:t>
      </w:r>
      <w:r w:rsidR="00D70DC2" w:rsidRPr="00BB48AD">
        <w:rPr>
          <w:rFonts w:ascii="Calibri" w:hAnsi="Calibri" w:cs="Calibri"/>
          <w:sz w:val="20"/>
          <w:szCs w:val="20"/>
        </w:rPr>
        <w:br/>
      </w:r>
    </w:p>
    <w:p w14:paraId="74BE7FC3" w14:textId="2F52718D" w:rsidR="00BB2775" w:rsidRPr="00BB48AD" w:rsidRDefault="00BB2775" w:rsidP="006867EA">
      <w:pPr>
        <w:pStyle w:val="ListParagraph"/>
        <w:numPr>
          <w:ilvl w:val="0"/>
          <w:numId w:val="3"/>
        </w:numPr>
        <w:spacing w:after="0" w:line="276" w:lineRule="auto"/>
        <w:rPr>
          <w:rFonts w:ascii="Calibri" w:hAnsi="Calibri" w:cs="Calibri"/>
          <w:sz w:val="20"/>
          <w:szCs w:val="20"/>
        </w:rPr>
      </w:pPr>
      <w:r w:rsidRPr="00BB48AD">
        <w:rPr>
          <w:rFonts w:ascii="Calibri" w:hAnsi="Calibri" w:cs="Calibri"/>
          <w:sz w:val="20"/>
          <w:szCs w:val="20"/>
        </w:rPr>
        <w:t>The University ensure that graduate students are aware of their workplace rights, commit to a prevention strategy, develop mechanisms to ensure safety and remove students from unsafe placements while providing alternative placement opportunities.</w:t>
      </w:r>
      <w:r w:rsidR="00D70DC2" w:rsidRPr="00BB48AD">
        <w:rPr>
          <w:rFonts w:ascii="Calibri" w:hAnsi="Calibri" w:cs="Calibri"/>
          <w:sz w:val="20"/>
          <w:szCs w:val="20"/>
        </w:rPr>
        <w:br/>
      </w:r>
    </w:p>
    <w:p w14:paraId="1802C5F9" w14:textId="47ED33AF" w:rsidR="007A6E53" w:rsidRPr="00BB48AD" w:rsidRDefault="4CEE4591" w:rsidP="00D70DC2">
      <w:pPr>
        <w:spacing w:after="0" w:line="276" w:lineRule="auto"/>
        <w:rPr>
          <w:rFonts w:ascii="Calibri" w:eastAsia="Montserrat Bold" w:hAnsi="Calibri" w:cs="Calibri"/>
          <w:b/>
          <w:bCs/>
          <w:color w:val="749D5E"/>
          <w:sz w:val="20"/>
          <w:szCs w:val="20"/>
          <w:u w:val="single"/>
        </w:rPr>
      </w:pPr>
      <w:hyperlink r:id="rId60">
        <w:r w:rsidRPr="00BB48AD">
          <w:rPr>
            <w:rFonts w:ascii="Calibri" w:eastAsia="Montserrat Bold" w:hAnsi="Calibri" w:cs="Calibri"/>
            <w:b/>
            <w:bCs/>
            <w:color w:val="749D5E"/>
            <w:sz w:val="20"/>
            <w:szCs w:val="20"/>
            <w:u w:val="single"/>
          </w:rPr>
          <w:t xml:space="preserve">Submission to consultation on the </w:t>
        </w:r>
        <w:r w:rsidR="3715F6FB" w:rsidRPr="00BB48AD">
          <w:rPr>
            <w:rFonts w:ascii="Calibri" w:eastAsia="Montserrat Bold" w:hAnsi="Calibri" w:cs="Calibri"/>
            <w:b/>
            <w:bCs/>
            <w:color w:val="749D5E"/>
            <w:sz w:val="20"/>
            <w:szCs w:val="20"/>
            <w:u w:val="single"/>
          </w:rPr>
          <w:t>University of Melbourne</w:t>
        </w:r>
        <w:r w:rsidRPr="00BB48AD">
          <w:rPr>
            <w:rFonts w:ascii="Calibri" w:eastAsia="Montserrat Bold" w:hAnsi="Calibri" w:cs="Calibri"/>
            <w:b/>
            <w:bCs/>
            <w:color w:val="749D5E"/>
            <w:sz w:val="20"/>
            <w:szCs w:val="20"/>
            <w:u w:val="single"/>
          </w:rPr>
          <w:t xml:space="preserve"> Sexual Misconduct Prevention and Response Policy</w:t>
        </w:r>
        <w:r w:rsidR="420B6166" w:rsidRPr="00BB48AD">
          <w:rPr>
            <w:rFonts w:ascii="Calibri" w:eastAsia="Montserrat Bold" w:hAnsi="Calibri" w:cs="Calibri"/>
            <w:b/>
            <w:bCs/>
            <w:color w:val="749D5E"/>
            <w:sz w:val="20"/>
            <w:szCs w:val="20"/>
            <w:u w:val="single"/>
          </w:rPr>
          <w:t xml:space="preserve"> </w:t>
        </w:r>
        <w:r w:rsidR="75168386" w:rsidRPr="00BB48AD">
          <w:rPr>
            <w:rFonts w:ascii="Calibri" w:eastAsia="Montserrat Bold" w:hAnsi="Calibri" w:cs="Calibri"/>
            <w:b/>
            <w:bCs/>
            <w:color w:val="749D5E"/>
            <w:sz w:val="20"/>
            <w:szCs w:val="20"/>
            <w:u w:val="single"/>
          </w:rPr>
          <w:t>(</w:t>
        </w:r>
        <w:r w:rsidR="420B6166" w:rsidRPr="00BB48AD">
          <w:rPr>
            <w:rFonts w:ascii="Calibri" w:eastAsia="Montserrat Bold" w:hAnsi="Calibri" w:cs="Calibri"/>
            <w:b/>
            <w:bCs/>
            <w:color w:val="749D5E"/>
            <w:sz w:val="20"/>
            <w:szCs w:val="20"/>
            <w:u w:val="single"/>
          </w:rPr>
          <w:t>2021</w:t>
        </w:r>
        <w:r w:rsidR="75168386" w:rsidRPr="00BB48AD">
          <w:rPr>
            <w:rFonts w:ascii="Calibri" w:eastAsia="Montserrat Bold" w:hAnsi="Calibri" w:cs="Calibri"/>
            <w:b/>
            <w:bCs/>
            <w:color w:val="749D5E"/>
            <w:sz w:val="20"/>
            <w:szCs w:val="20"/>
            <w:u w:val="single"/>
          </w:rPr>
          <w:t>)</w:t>
        </w:r>
      </w:hyperlink>
    </w:p>
    <w:p w14:paraId="70A02241" w14:textId="4ADB660D" w:rsidR="007B16FB" w:rsidRPr="00BB48AD" w:rsidRDefault="7AFEA4AF" w:rsidP="00D70DC2">
      <w:pPr>
        <w:spacing w:after="0" w:line="276" w:lineRule="auto"/>
        <w:rPr>
          <w:rFonts w:ascii="Calibri" w:hAnsi="Calibri" w:cs="Calibri"/>
          <w:sz w:val="20"/>
          <w:szCs w:val="20"/>
        </w:rPr>
      </w:pPr>
      <w:r w:rsidRPr="00BB48AD">
        <w:rPr>
          <w:rFonts w:ascii="Calibri" w:hAnsi="Calibri" w:cs="Calibri"/>
          <w:sz w:val="20"/>
          <w:szCs w:val="20"/>
        </w:rPr>
        <w:t>The submission</w:t>
      </w:r>
      <w:r w:rsidR="088D5A84" w:rsidRPr="00BB48AD">
        <w:rPr>
          <w:rFonts w:ascii="Calibri" w:hAnsi="Calibri" w:cs="Calibri"/>
          <w:sz w:val="20"/>
          <w:szCs w:val="20"/>
        </w:rPr>
        <w:t xml:space="preserve"> focused on </w:t>
      </w:r>
      <w:r w:rsidR="066BD05B" w:rsidRPr="00BB48AD">
        <w:rPr>
          <w:rFonts w:ascii="Calibri" w:hAnsi="Calibri" w:cs="Calibri"/>
          <w:sz w:val="20"/>
          <w:szCs w:val="20"/>
        </w:rPr>
        <w:t xml:space="preserve">recommending that the University consider </w:t>
      </w:r>
      <w:r w:rsidR="088D5A84" w:rsidRPr="00BB48AD">
        <w:rPr>
          <w:rFonts w:ascii="Calibri" w:hAnsi="Calibri" w:cs="Calibri"/>
          <w:sz w:val="20"/>
          <w:szCs w:val="20"/>
        </w:rPr>
        <w:t xml:space="preserve">enhancing accessibility, promoting inclusivity in policy creation and active student engagement. </w:t>
      </w:r>
      <w:r w:rsidR="7A7DB29B" w:rsidRPr="00BB48AD">
        <w:rPr>
          <w:rFonts w:ascii="Calibri" w:hAnsi="Calibri" w:cs="Calibri"/>
          <w:sz w:val="20"/>
          <w:szCs w:val="20"/>
        </w:rPr>
        <w:t>The submission was focused on shaping a safer, more respectful University environment that is inclusive and supportive for everyone.</w:t>
      </w:r>
      <w:r w:rsidR="000A5700" w:rsidRPr="00BB48AD">
        <w:rPr>
          <w:rFonts w:ascii="Calibri" w:hAnsi="Calibri" w:cs="Calibri"/>
          <w:sz w:val="20"/>
          <w:szCs w:val="20"/>
        </w:rPr>
        <w:br/>
      </w:r>
      <w:r w:rsidR="00BB2775" w:rsidRPr="00BB48AD">
        <w:rPr>
          <w:rFonts w:ascii="Calibri" w:hAnsi="Calibri" w:cs="Calibri"/>
          <w:sz w:val="20"/>
          <w:szCs w:val="20"/>
        </w:rPr>
        <w:br/>
      </w:r>
      <w:hyperlink r:id="rId61">
        <w:r w:rsidR="75168386" w:rsidRPr="00BB48AD">
          <w:rPr>
            <w:rFonts w:ascii="Calibri" w:eastAsia="Montserrat Bold" w:hAnsi="Calibri" w:cs="Calibri"/>
            <w:b/>
            <w:bCs/>
            <w:color w:val="749D5E"/>
            <w:sz w:val="20"/>
            <w:szCs w:val="20"/>
            <w:u w:val="single"/>
          </w:rPr>
          <w:t>Strengthening International Students’ Access to University support services (2021)</w:t>
        </w:r>
      </w:hyperlink>
    </w:p>
    <w:p w14:paraId="4DE67152" w14:textId="6594A963" w:rsidR="003C33EE" w:rsidRPr="00BB48AD" w:rsidRDefault="7AFEA4AF" w:rsidP="00D70DC2">
      <w:pPr>
        <w:spacing w:after="0" w:line="276" w:lineRule="auto"/>
        <w:rPr>
          <w:rFonts w:ascii="Calibri" w:hAnsi="Calibri" w:cs="Calibri"/>
          <w:sz w:val="20"/>
          <w:szCs w:val="20"/>
        </w:rPr>
      </w:pPr>
      <w:r w:rsidRPr="00BB48AD">
        <w:rPr>
          <w:rFonts w:ascii="Calibri" w:hAnsi="Calibri" w:cs="Calibri"/>
          <w:sz w:val="20"/>
          <w:szCs w:val="20"/>
        </w:rPr>
        <w:t>The report highlighted</w:t>
      </w:r>
      <w:r w:rsidR="75168386" w:rsidRPr="00BB48AD">
        <w:rPr>
          <w:rFonts w:ascii="Calibri" w:hAnsi="Calibri" w:cs="Calibri"/>
          <w:sz w:val="20"/>
          <w:szCs w:val="20"/>
        </w:rPr>
        <w:t xml:space="preserve"> the experiences of international graduate students and the challenges this cohort can face in accessing University support services. The report focused on key issues including language barriers, limited awareness of services</w:t>
      </w:r>
      <w:r w:rsidR="36AC3005" w:rsidRPr="00BB48AD">
        <w:rPr>
          <w:rFonts w:ascii="Calibri" w:hAnsi="Calibri" w:cs="Calibri"/>
          <w:sz w:val="20"/>
          <w:szCs w:val="20"/>
        </w:rPr>
        <w:t xml:space="preserve">, </w:t>
      </w:r>
      <w:r w:rsidR="75168386" w:rsidRPr="00BB48AD">
        <w:rPr>
          <w:rFonts w:ascii="Calibri" w:hAnsi="Calibri" w:cs="Calibri"/>
          <w:sz w:val="20"/>
          <w:szCs w:val="20"/>
        </w:rPr>
        <w:t>inadequate support for offshore students</w:t>
      </w:r>
      <w:r w:rsidR="36AC3005" w:rsidRPr="00BB48AD">
        <w:rPr>
          <w:rFonts w:ascii="Calibri" w:hAnsi="Calibri" w:cs="Calibri"/>
          <w:sz w:val="20"/>
          <w:szCs w:val="20"/>
        </w:rPr>
        <w:t xml:space="preserve"> and recommended:</w:t>
      </w:r>
      <w:r w:rsidR="002861FE" w:rsidRPr="00BB48AD">
        <w:rPr>
          <w:rFonts w:ascii="Calibri" w:hAnsi="Calibri" w:cs="Calibri"/>
          <w:sz w:val="20"/>
          <w:szCs w:val="20"/>
        </w:rPr>
        <w:br/>
      </w:r>
    </w:p>
    <w:p w14:paraId="6A110D74" w14:textId="77777777" w:rsidR="00D76D15" w:rsidRPr="00BB48AD" w:rsidRDefault="003C33EE" w:rsidP="006867EA">
      <w:pPr>
        <w:pStyle w:val="ListParagraph"/>
        <w:numPr>
          <w:ilvl w:val="0"/>
          <w:numId w:val="3"/>
        </w:numPr>
        <w:spacing w:after="0" w:line="276" w:lineRule="auto"/>
        <w:rPr>
          <w:rFonts w:ascii="Calibri" w:hAnsi="Calibri" w:cs="Calibri"/>
          <w:sz w:val="20"/>
          <w:szCs w:val="20"/>
        </w:rPr>
      </w:pPr>
      <w:r w:rsidRPr="00BB48AD">
        <w:rPr>
          <w:rFonts w:ascii="Calibri" w:hAnsi="Calibri" w:cs="Calibri"/>
          <w:sz w:val="20"/>
          <w:szCs w:val="20"/>
        </w:rPr>
        <w:t>The University increase awareness of services and provide clear information to international graduate students, as well as increase counselling services, create opportunities for community connection and incorporate cultural competency training within support services.</w:t>
      </w:r>
      <w:r w:rsidR="00D76D15" w:rsidRPr="00BB48AD">
        <w:rPr>
          <w:rFonts w:ascii="Calibri" w:hAnsi="Calibri" w:cs="Calibri"/>
          <w:sz w:val="20"/>
          <w:szCs w:val="20"/>
        </w:rPr>
        <w:br/>
      </w:r>
    </w:p>
    <w:p w14:paraId="0E5E472F" w14:textId="2B3E0C82" w:rsidR="003307EF" w:rsidRPr="00BB48AD" w:rsidRDefault="75168386" w:rsidP="00D76D15">
      <w:pPr>
        <w:spacing w:after="0" w:line="276" w:lineRule="auto"/>
        <w:rPr>
          <w:rFonts w:ascii="Calibri" w:hAnsi="Calibri" w:cs="Calibri"/>
          <w:sz w:val="20"/>
          <w:szCs w:val="20"/>
        </w:rPr>
      </w:pPr>
      <w:r w:rsidRPr="00BB48AD">
        <w:rPr>
          <w:rFonts w:ascii="Calibri" w:hAnsi="Calibri" w:cs="Calibri"/>
          <w:sz w:val="20"/>
          <w:szCs w:val="20"/>
        </w:rPr>
        <w:t xml:space="preserve">Other </w:t>
      </w:r>
      <w:r w:rsidR="3715F6FB" w:rsidRPr="00BB48AD">
        <w:rPr>
          <w:rFonts w:ascii="Calibri" w:hAnsi="Calibri" w:cs="Calibri"/>
          <w:sz w:val="20"/>
          <w:szCs w:val="20"/>
        </w:rPr>
        <w:t xml:space="preserve">initiatives from the Policy &amp; Advocacy team surrounding safety issues </w:t>
      </w:r>
      <w:r w:rsidRPr="00BB48AD">
        <w:rPr>
          <w:rFonts w:ascii="Calibri" w:hAnsi="Calibri" w:cs="Calibri"/>
          <w:sz w:val="20"/>
          <w:szCs w:val="20"/>
        </w:rPr>
        <w:t>have included:</w:t>
      </w:r>
    </w:p>
    <w:p w14:paraId="3A2247E2" w14:textId="1001E52F" w:rsidR="007A6E53" w:rsidRPr="00BB48AD" w:rsidRDefault="4CEE4591" w:rsidP="006867EA">
      <w:pPr>
        <w:pStyle w:val="ListParagraph"/>
        <w:numPr>
          <w:ilvl w:val="0"/>
          <w:numId w:val="5"/>
        </w:numPr>
        <w:spacing w:after="0" w:line="276" w:lineRule="auto"/>
        <w:ind w:left="576" w:hanging="288"/>
        <w:rPr>
          <w:rFonts w:ascii="Calibri" w:hAnsi="Calibri" w:cs="Calibri"/>
          <w:sz w:val="20"/>
          <w:szCs w:val="20"/>
          <w:u w:val="single"/>
        </w:rPr>
      </w:pPr>
      <w:hyperlink r:id="rId62">
        <w:r w:rsidRPr="00BB48AD">
          <w:rPr>
            <w:rFonts w:ascii="Calibri" w:hAnsi="Calibri" w:cs="Calibri"/>
            <w:sz w:val="20"/>
            <w:szCs w:val="20"/>
            <w:u w:val="single"/>
          </w:rPr>
          <w:t>Support Now. Always</w:t>
        </w:r>
        <w:r w:rsidR="75168386" w:rsidRPr="00BB48AD">
          <w:rPr>
            <w:rFonts w:ascii="Calibri" w:hAnsi="Calibri" w:cs="Calibri"/>
            <w:sz w:val="20"/>
            <w:szCs w:val="20"/>
            <w:u w:val="single"/>
          </w:rPr>
          <w:t>.</w:t>
        </w:r>
      </w:hyperlink>
    </w:p>
    <w:p w14:paraId="1DE028D6" w14:textId="68FB8CE7" w:rsidR="007A6E53" w:rsidRPr="00BB48AD" w:rsidRDefault="4CEE4591" w:rsidP="006867EA">
      <w:pPr>
        <w:pStyle w:val="ListParagraph"/>
        <w:numPr>
          <w:ilvl w:val="0"/>
          <w:numId w:val="5"/>
        </w:numPr>
        <w:spacing w:after="0" w:line="276" w:lineRule="auto"/>
        <w:ind w:left="576" w:hanging="288"/>
        <w:rPr>
          <w:rFonts w:ascii="Calibri" w:hAnsi="Calibri" w:cs="Calibri"/>
          <w:sz w:val="20"/>
          <w:szCs w:val="20"/>
          <w:u w:val="single"/>
        </w:rPr>
      </w:pPr>
      <w:hyperlink r:id="rId63">
        <w:r w:rsidRPr="00BB48AD">
          <w:rPr>
            <w:rFonts w:ascii="Calibri" w:hAnsi="Calibri" w:cs="Calibri"/>
            <w:sz w:val="20"/>
            <w:szCs w:val="20"/>
            <w:u w:val="single"/>
          </w:rPr>
          <w:t>Supporting Safe Schools</w:t>
        </w:r>
        <w:r w:rsidR="75168386" w:rsidRPr="00BB48AD">
          <w:rPr>
            <w:rFonts w:ascii="Calibri" w:hAnsi="Calibri" w:cs="Calibri"/>
            <w:sz w:val="20"/>
            <w:szCs w:val="20"/>
            <w:u w:val="single"/>
          </w:rPr>
          <w:t>.</w:t>
        </w:r>
      </w:hyperlink>
    </w:p>
    <w:p w14:paraId="3BE05A37" w14:textId="0A2FDD53" w:rsidR="007A6E53" w:rsidRPr="00BB48AD" w:rsidRDefault="4CEE4591" w:rsidP="006867EA">
      <w:pPr>
        <w:pStyle w:val="ListParagraph"/>
        <w:numPr>
          <w:ilvl w:val="0"/>
          <w:numId w:val="5"/>
        </w:numPr>
        <w:spacing w:after="0" w:line="276" w:lineRule="auto"/>
        <w:ind w:left="576" w:hanging="288"/>
        <w:rPr>
          <w:rFonts w:ascii="Calibri" w:hAnsi="Calibri" w:cs="Calibri"/>
          <w:sz w:val="20"/>
          <w:szCs w:val="20"/>
          <w:u w:val="single"/>
        </w:rPr>
      </w:pPr>
      <w:hyperlink r:id="rId64">
        <w:r w:rsidRPr="00BB48AD">
          <w:rPr>
            <w:rFonts w:ascii="Calibri" w:hAnsi="Calibri" w:cs="Calibri"/>
            <w:sz w:val="20"/>
            <w:szCs w:val="20"/>
            <w:u w:val="single"/>
          </w:rPr>
          <w:t>Speak Safely 2023 Update</w:t>
        </w:r>
        <w:r w:rsidR="75168386" w:rsidRPr="00BB48AD">
          <w:rPr>
            <w:rFonts w:ascii="Calibri" w:hAnsi="Calibri" w:cs="Calibri"/>
            <w:sz w:val="20"/>
            <w:szCs w:val="20"/>
            <w:u w:val="single"/>
          </w:rPr>
          <w:t>.</w:t>
        </w:r>
      </w:hyperlink>
    </w:p>
    <w:p w14:paraId="2F8B6EF8" w14:textId="570EC720" w:rsidR="00265E57" w:rsidRPr="005E265F" w:rsidRDefault="4CEE4591" w:rsidP="000F3F1A">
      <w:pPr>
        <w:pStyle w:val="ListParagraph"/>
        <w:numPr>
          <w:ilvl w:val="0"/>
          <w:numId w:val="5"/>
        </w:numPr>
        <w:spacing w:after="0" w:line="276" w:lineRule="auto"/>
        <w:ind w:left="576" w:hanging="288"/>
      </w:pPr>
      <w:hyperlink r:id="rId65">
        <w:r w:rsidRPr="00BB48AD">
          <w:rPr>
            <w:rFonts w:ascii="Calibri" w:hAnsi="Calibri" w:cs="Calibri"/>
            <w:sz w:val="20"/>
            <w:szCs w:val="20"/>
            <w:u w:val="single"/>
          </w:rPr>
          <w:t>Consultation for TEQSA sexual harm good practice note</w:t>
        </w:r>
        <w:r w:rsidR="75168386" w:rsidRPr="00BB48AD">
          <w:rPr>
            <w:rFonts w:ascii="Calibri" w:hAnsi="Calibri" w:cs="Calibri"/>
            <w:sz w:val="20"/>
            <w:szCs w:val="20"/>
            <w:u w:val="single"/>
          </w:rPr>
          <w:t>.</w:t>
        </w:r>
      </w:hyperlink>
      <w:r w:rsidR="00265E57" w:rsidRPr="005E265F">
        <w:br w:type="page"/>
      </w:r>
    </w:p>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0"/>
        <w:gridCol w:w="4916"/>
      </w:tblGrid>
      <w:tr w:rsidR="00902EE9" w:rsidRPr="005E265F" w14:paraId="64CC3835" w14:textId="77777777" w:rsidTr="008C7FE7">
        <w:trPr>
          <w:trHeight w:val="1313"/>
        </w:trPr>
        <w:tc>
          <w:tcPr>
            <w:tcW w:w="4400" w:type="dxa"/>
          </w:tcPr>
          <w:p w14:paraId="0D311B7D" w14:textId="37287F3E" w:rsidR="00CC34B5" w:rsidRPr="008C7FE7" w:rsidRDefault="00CC34B5" w:rsidP="00265E57">
            <w:pPr>
              <w:spacing w:line="276" w:lineRule="auto"/>
              <w:rPr>
                <w:rFonts w:ascii="Montserrat" w:hAnsi="Montserrat"/>
                <w:b/>
                <w:bCs/>
                <w:color w:val="FFFFFF" w:themeColor="background1"/>
                <w:sz w:val="68"/>
                <w:szCs w:val="68"/>
              </w:rPr>
            </w:pPr>
            <w:r w:rsidRPr="00CC2887">
              <w:rPr>
                <w:rFonts w:ascii="Montserrat" w:hAnsi="Montserrat"/>
                <w:b/>
                <w:bCs/>
                <w:color w:val="FFFFFF" w:themeColor="background1"/>
                <w:sz w:val="68"/>
                <w:szCs w:val="68"/>
              </w:rPr>
              <w:lastRenderedPageBreak/>
              <w:t>Contact Us</w:t>
            </w:r>
          </w:p>
        </w:tc>
        <w:tc>
          <w:tcPr>
            <w:tcW w:w="4916" w:type="dxa"/>
          </w:tcPr>
          <w:p w14:paraId="2FF85471" w14:textId="1C1CBC77" w:rsidR="00CC34B5" w:rsidRPr="005E265F" w:rsidRDefault="00CC34B5" w:rsidP="00265E57">
            <w:pPr>
              <w:spacing w:line="276" w:lineRule="auto"/>
              <w:rPr>
                <w:rFonts w:ascii="Montserrat" w:hAnsi="Montserrat"/>
                <w:b/>
                <w:bCs/>
                <w:color w:val="FFFFFF" w:themeColor="background1"/>
                <w:sz w:val="40"/>
                <w:szCs w:val="40"/>
              </w:rPr>
            </w:pPr>
          </w:p>
        </w:tc>
      </w:tr>
      <w:tr w:rsidR="00902EE9" w:rsidRPr="005E265F" w14:paraId="7EBFCE76" w14:textId="77777777" w:rsidTr="008C7FE7">
        <w:trPr>
          <w:trHeight w:val="2254"/>
        </w:trPr>
        <w:tc>
          <w:tcPr>
            <w:tcW w:w="4400" w:type="dxa"/>
          </w:tcPr>
          <w:p w14:paraId="37EBD8F5" w14:textId="7923DB64" w:rsidR="004522F1" w:rsidRPr="00CC2887" w:rsidRDefault="00CC2887" w:rsidP="00265E57">
            <w:pPr>
              <w:spacing w:line="276" w:lineRule="auto"/>
              <w:rPr>
                <w:rFonts w:ascii="Montserrat" w:hAnsi="Montserrat"/>
                <w:b/>
                <w:bCs/>
                <w:color w:val="FFFFFF" w:themeColor="background1"/>
                <w:sz w:val="40"/>
                <w:szCs w:val="40"/>
              </w:rPr>
            </w:pPr>
            <w:r>
              <w:rPr>
                <w:noProof/>
              </w:rPr>
              <mc:AlternateContent>
                <mc:Choice Requires="wps">
                  <w:drawing>
                    <wp:anchor distT="0" distB="0" distL="114300" distR="114300" simplePos="0" relativeHeight="251655165" behindDoc="1" locked="0" layoutInCell="1" allowOverlap="1" wp14:anchorId="33A120DB" wp14:editId="2011ABFB">
                      <wp:simplePos x="0" y="0"/>
                      <wp:positionH relativeFrom="column">
                        <wp:posOffset>-799465</wp:posOffset>
                      </wp:positionH>
                      <wp:positionV relativeFrom="paragraph">
                        <wp:posOffset>-833755</wp:posOffset>
                      </wp:positionV>
                      <wp:extent cx="7559675" cy="4400550"/>
                      <wp:effectExtent l="0" t="0" r="0" b="6350"/>
                      <wp:wrapNone/>
                      <wp:docPr id="1467550545" name="Rectangle 2"/>
                      <wp:cNvGraphicFramePr/>
                      <a:graphic xmlns:a="http://schemas.openxmlformats.org/drawingml/2006/main">
                        <a:graphicData uri="http://schemas.microsoft.com/office/word/2010/wordprocessingShape">
                          <wps:wsp>
                            <wps:cNvSpPr/>
                            <wps:spPr>
                              <a:xfrm>
                                <a:off x="0" y="0"/>
                                <a:ext cx="7559675" cy="4400550"/>
                              </a:xfrm>
                              <a:prstGeom prst="rect">
                                <a:avLst/>
                              </a:prstGeom>
                              <a:solidFill>
                                <a:srgbClr val="004E3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76D3B" id="Rectangle 2" o:spid="_x0000_s1026" style="position:absolute;margin-left:-62.95pt;margin-top:-65.65pt;width:595.25pt;height:346.5pt;z-index:-251661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" fillcolor="#004e36" stroked="f" strokeweight="1pt"/>
                  </w:pict>
                </mc:Fallback>
              </mc:AlternateContent>
            </w:r>
            <w:r w:rsidR="004522F1" w:rsidRPr="00CC2887">
              <w:rPr>
                <w:rFonts w:ascii="Montserrat" w:hAnsi="Montserrat"/>
                <w:b/>
                <w:bCs/>
                <w:color w:val="FFFFFF" w:themeColor="background1"/>
                <w:sz w:val="40"/>
                <w:szCs w:val="40"/>
              </w:rPr>
              <w:t xml:space="preserve">Call </w:t>
            </w:r>
            <w:r w:rsidR="0017425F" w:rsidRPr="00CC2887">
              <w:rPr>
                <w:rFonts w:ascii="Montserrat" w:hAnsi="Montserrat"/>
                <w:b/>
                <w:bCs/>
                <w:color w:val="FFFFFF" w:themeColor="background1"/>
                <w:sz w:val="40"/>
                <w:szCs w:val="40"/>
              </w:rPr>
              <w:t>u</w:t>
            </w:r>
            <w:r w:rsidR="004522F1" w:rsidRPr="00CC2887">
              <w:rPr>
                <w:rFonts w:ascii="Montserrat" w:hAnsi="Montserrat"/>
                <w:b/>
                <w:bCs/>
                <w:color w:val="FFFFFF" w:themeColor="background1"/>
                <w:sz w:val="40"/>
                <w:szCs w:val="40"/>
              </w:rPr>
              <w:t>s</w:t>
            </w:r>
          </w:p>
          <w:p w14:paraId="46E6A7BF" w14:textId="69D64E8A" w:rsidR="00673958" w:rsidRPr="00CC2887" w:rsidRDefault="00673958" w:rsidP="00673958">
            <w:pPr>
              <w:spacing w:line="276" w:lineRule="auto"/>
              <w:rPr>
                <w:rStyle w:val="Hyperlink"/>
                <w:rFonts w:ascii="Montserrat" w:hAnsi="Montserrat"/>
                <w:b/>
                <w:bCs/>
                <w:color w:val="FFFFFF" w:themeColor="background1"/>
                <w:sz w:val="20"/>
                <w:szCs w:val="20"/>
                <w:u w:val="none"/>
              </w:rPr>
            </w:pPr>
            <w:r w:rsidRPr="00CC2887">
              <w:rPr>
                <w:rStyle w:val="Hyperlink"/>
                <w:rFonts w:ascii="Montserrat" w:hAnsi="Montserrat"/>
                <w:b/>
                <w:bCs/>
                <w:color w:val="FFFFFF" w:themeColor="background1"/>
                <w:sz w:val="20"/>
                <w:szCs w:val="20"/>
                <w:u w:val="none"/>
              </w:rPr>
              <w:t>Our free hotline</w:t>
            </w:r>
          </w:p>
          <w:p w14:paraId="19BE1D7C" w14:textId="7A15B18E" w:rsidR="00673958" w:rsidRPr="00CC2887" w:rsidRDefault="00673958" w:rsidP="00673958">
            <w:pPr>
              <w:spacing w:line="276" w:lineRule="auto"/>
              <w:rPr>
                <w:rStyle w:val="Hyperlink"/>
                <w:rFonts w:ascii="Montserrat Light" w:hAnsi="Montserrat Light"/>
                <w:color w:val="FFFFFF" w:themeColor="background1"/>
                <w:sz w:val="20"/>
                <w:szCs w:val="20"/>
                <w:u w:val="none"/>
              </w:rPr>
            </w:pPr>
            <w:r w:rsidRPr="00CC2887">
              <w:rPr>
                <w:rStyle w:val="Hyperlink"/>
                <w:rFonts w:ascii="Montserrat Light" w:hAnsi="Montserrat Light"/>
                <w:color w:val="FFFFFF" w:themeColor="background1"/>
                <w:sz w:val="20"/>
                <w:szCs w:val="20"/>
                <w:u w:val="none"/>
              </w:rPr>
              <w:t>1800-GSA-HELP (1800-472-435)</w:t>
            </w:r>
            <w:r w:rsidRPr="00CC2887">
              <w:rPr>
                <w:rStyle w:val="Hyperlink"/>
                <w:rFonts w:ascii="Montserrat Light" w:hAnsi="Montserrat Light"/>
                <w:color w:val="FFFFFF" w:themeColor="background1"/>
                <w:sz w:val="20"/>
                <w:szCs w:val="20"/>
                <w:u w:val="none"/>
              </w:rPr>
              <w:br/>
            </w:r>
          </w:p>
          <w:p w14:paraId="2D7DE262" w14:textId="2D89AC3C" w:rsidR="00673958" w:rsidRPr="00CC2887" w:rsidRDefault="00673958" w:rsidP="00673958">
            <w:pPr>
              <w:spacing w:line="276" w:lineRule="auto"/>
              <w:rPr>
                <w:rStyle w:val="Hyperlink"/>
                <w:rFonts w:ascii="Montserrat" w:hAnsi="Montserrat"/>
                <w:b/>
                <w:bCs/>
                <w:color w:val="FFFFFF" w:themeColor="background1"/>
                <w:sz w:val="20"/>
                <w:szCs w:val="20"/>
                <w:u w:val="none"/>
              </w:rPr>
            </w:pPr>
            <w:r w:rsidRPr="00CC2887">
              <w:rPr>
                <w:rStyle w:val="Hyperlink"/>
                <w:rFonts w:ascii="Montserrat" w:hAnsi="Montserrat"/>
                <w:b/>
                <w:bCs/>
                <w:color w:val="FFFFFF" w:themeColor="background1"/>
                <w:sz w:val="20"/>
                <w:szCs w:val="20"/>
                <w:u w:val="none"/>
              </w:rPr>
              <w:t>Our reception desk</w:t>
            </w:r>
          </w:p>
          <w:p w14:paraId="4ACFDD1F" w14:textId="01915320" w:rsidR="003A16FC" w:rsidRPr="00CC2887" w:rsidRDefault="00673958" w:rsidP="00265E57">
            <w:pPr>
              <w:spacing w:line="276" w:lineRule="auto"/>
              <w:rPr>
                <w:rFonts w:ascii="Montserrat Light" w:hAnsi="Montserrat Light"/>
                <w:color w:val="FFFFFF" w:themeColor="background1"/>
                <w:sz w:val="20"/>
                <w:szCs w:val="20"/>
              </w:rPr>
            </w:pPr>
            <w:r w:rsidRPr="00CC2887">
              <w:rPr>
                <w:rStyle w:val="Hyperlink"/>
                <w:rFonts w:ascii="Montserrat Light" w:hAnsi="Montserrat Light"/>
                <w:color w:val="FFFFFF" w:themeColor="background1"/>
                <w:sz w:val="20"/>
                <w:szCs w:val="20"/>
                <w:u w:val="none"/>
              </w:rPr>
              <w:t>(03) 8344 8657</w:t>
            </w:r>
          </w:p>
        </w:tc>
        <w:tc>
          <w:tcPr>
            <w:tcW w:w="4916" w:type="dxa"/>
          </w:tcPr>
          <w:p w14:paraId="5F4AB145" w14:textId="0C8C3041" w:rsidR="004522F1" w:rsidRPr="005E265F" w:rsidRDefault="00AC5C92" w:rsidP="00265E57">
            <w:pPr>
              <w:spacing w:line="276" w:lineRule="auto"/>
              <w:rPr>
                <w:rFonts w:ascii="Montserrat" w:hAnsi="Montserrat"/>
                <w:b/>
                <w:bCs/>
                <w:color w:val="FFFFFF" w:themeColor="background1"/>
                <w:sz w:val="40"/>
                <w:szCs w:val="40"/>
              </w:rPr>
            </w:pPr>
            <w:r w:rsidRPr="005E265F">
              <w:rPr>
                <w:rFonts w:ascii="Montserrat" w:hAnsi="Montserrat"/>
                <w:b/>
                <w:bCs/>
                <w:color w:val="FFFFFF" w:themeColor="background1"/>
                <w:sz w:val="40"/>
                <w:szCs w:val="40"/>
              </w:rPr>
              <w:t xml:space="preserve">Find </w:t>
            </w:r>
            <w:r w:rsidR="0017425F" w:rsidRPr="005E265F">
              <w:rPr>
                <w:rFonts w:ascii="Montserrat" w:hAnsi="Montserrat"/>
                <w:b/>
                <w:bCs/>
                <w:color w:val="FFFFFF" w:themeColor="background1"/>
                <w:sz w:val="40"/>
                <w:szCs w:val="40"/>
              </w:rPr>
              <w:t>u</w:t>
            </w:r>
            <w:r w:rsidRPr="005E265F">
              <w:rPr>
                <w:rFonts w:ascii="Montserrat" w:hAnsi="Montserrat"/>
                <w:b/>
                <w:bCs/>
                <w:color w:val="FFFFFF" w:themeColor="background1"/>
                <w:sz w:val="40"/>
                <w:szCs w:val="40"/>
              </w:rPr>
              <w:t>s</w:t>
            </w:r>
          </w:p>
          <w:p w14:paraId="4F7F9E59" w14:textId="7A736590" w:rsidR="003A16FC" w:rsidRPr="005E265F" w:rsidRDefault="003A16FC" w:rsidP="003A16FC">
            <w:pPr>
              <w:spacing w:line="276" w:lineRule="auto"/>
              <w:rPr>
                <w:rFonts w:ascii="Montserrat" w:hAnsi="Montserrat"/>
                <w:b/>
                <w:bCs/>
                <w:color w:val="FFFFFF" w:themeColor="background1"/>
                <w:sz w:val="20"/>
                <w:szCs w:val="20"/>
              </w:rPr>
            </w:pPr>
            <w:r w:rsidRPr="005E265F">
              <w:rPr>
                <w:rFonts w:ascii="Montserrat" w:hAnsi="Montserrat"/>
                <w:b/>
                <w:bCs/>
                <w:color w:val="FFFFFF" w:themeColor="background1"/>
                <w:sz w:val="20"/>
                <w:szCs w:val="20"/>
              </w:rPr>
              <w:t>1888 Building</w:t>
            </w:r>
          </w:p>
          <w:p w14:paraId="6DEAA6F4" w14:textId="61F123AD" w:rsidR="003A16FC" w:rsidRPr="005E265F" w:rsidRDefault="003A16FC" w:rsidP="003A16FC">
            <w:pPr>
              <w:spacing w:line="276" w:lineRule="auto"/>
              <w:rPr>
                <w:rFonts w:ascii="Montserrat Light" w:hAnsi="Montserrat Light"/>
                <w:color w:val="FFFFFF" w:themeColor="background1"/>
                <w:sz w:val="20"/>
                <w:szCs w:val="20"/>
              </w:rPr>
            </w:pPr>
            <w:r w:rsidRPr="005E265F">
              <w:rPr>
                <w:rFonts w:ascii="Montserrat Light" w:hAnsi="Montserrat Light"/>
                <w:color w:val="FFFFFF" w:themeColor="background1"/>
                <w:sz w:val="20"/>
                <w:szCs w:val="20"/>
              </w:rPr>
              <w:t>The University of Melbourne</w:t>
            </w:r>
          </w:p>
          <w:p w14:paraId="35B9F7D2" w14:textId="4700A060" w:rsidR="0017425F" w:rsidRPr="005E265F" w:rsidRDefault="003A16FC" w:rsidP="003A16FC">
            <w:pPr>
              <w:spacing w:line="276" w:lineRule="auto"/>
              <w:rPr>
                <w:rFonts w:ascii="Montserrat Light" w:hAnsi="Montserrat Light"/>
                <w:color w:val="FFFFFF" w:themeColor="background1"/>
                <w:sz w:val="20"/>
                <w:szCs w:val="20"/>
              </w:rPr>
            </w:pPr>
            <w:r w:rsidRPr="005E265F">
              <w:rPr>
                <w:rFonts w:ascii="Montserrat Light" w:hAnsi="Montserrat Light"/>
                <w:color w:val="FFFFFF" w:themeColor="background1"/>
                <w:sz w:val="20"/>
                <w:szCs w:val="20"/>
              </w:rPr>
              <w:t>Parkville, Victoria 3010</w:t>
            </w:r>
          </w:p>
          <w:p w14:paraId="3BB71394" w14:textId="77777777" w:rsidR="0017425F" w:rsidRPr="005E265F" w:rsidRDefault="0017425F" w:rsidP="003A16FC">
            <w:pPr>
              <w:spacing w:line="276" w:lineRule="auto"/>
              <w:rPr>
                <w:rFonts w:ascii="Montserrat Light" w:hAnsi="Montserrat Light"/>
                <w:color w:val="FFFFFF" w:themeColor="background1"/>
                <w:sz w:val="20"/>
                <w:szCs w:val="20"/>
              </w:rPr>
            </w:pPr>
          </w:p>
          <w:p w14:paraId="2362CF85" w14:textId="5E13CAB0" w:rsidR="0017425F" w:rsidRPr="005E265F" w:rsidRDefault="0017425F" w:rsidP="003A16FC">
            <w:pPr>
              <w:spacing w:line="276" w:lineRule="auto"/>
              <w:rPr>
                <w:color w:val="FFFFFF" w:themeColor="background1"/>
              </w:rPr>
            </w:pPr>
          </w:p>
        </w:tc>
      </w:tr>
      <w:tr w:rsidR="00902EE9" w:rsidRPr="005E265F" w14:paraId="17DC6BF8" w14:textId="77777777" w:rsidTr="008C7FE7">
        <w:trPr>
          <w:trHeight w:val="1240"/>
        </w:trPr>
        <w:tc>
          <w:tcPr>
            <w:tcW w:w="4400" w:type="dxa"/>
            <w:vMerge w:val="restart"/>
          </w:tcPr>
          <w:p w14:paraId="45B71265" w14:textId="70A15FFE" w:rsidR="0017425F" w:rsidRPr="00CC2887" w:rsidRDefault="0017425F" w:rsidP="0017425F">
            <w:pPr>
              <w:spacing w:line="276" w:lineRule="auto"/>
              <w:rPr>
                <w:rFonts w:ascii="Montserrat" w:hAnsi="Montserrat"/>
                <w:b/>
                <w:bCs/>
                <w:color w:val="FFFFFF" w:themeColor="background1"/>
                <w:sz w:val="40"/>
                <w:szCs w:val="40"/>
              </w:rPr>
            </w:pPr>
            <w:r w:rsidRPr="00CC2887">
              <w:rPr>
                <w:rFonts w:ascii="Montserrat" w:hAnsi="Montserrat"/>
                <w:b/>
                <w:bCs/>
                <w:color w:val="FFFFFF" w:themeColor="background1"/>
                <w:sz w:val="40"/>
                <w:szCs w:val="40"/>
              </w:rPr>
              <w:t>Follow us</w:t>
            </w:r>
          </w:p>
          <w:p w14:paraId="1B4980D7" w14:textId="7A79AA19" w:rsidR="0017425F" w:rsidRPr="00CC2887" w:rsidRDefault="000308A9" w:rsidP="000308A9">
            <w:pPr>
              <w:spacing w:line="360" w:lineRule="auto"/>
              <w:rPr>
                <w:rFonts w:ascii="Montserrat Light" w:hAnsi="Montserrat Light"/>
                <w:color w:val="FFFFFF" w:themeColor="background1"/>
                <w:sz w:val="20"/>
                <w:szCs w:val="20"/>
              </w:rPr>
            </w:pPr>
            <w:r w:rsidRPr="00CC2887">
              <w:rPr>
                <w:noProof/>
                <w:color w:val="FFFFFF" w:themeColor="background1"/>
                <w:sz w:val="20"/>
                <w:szCs w:val="20"/>
              </w:rPr>
              <w:drawing>
                <wp:anchor distT="0" distB="0" distL="114300" distR="114300" simplePos="0" relativeHeight="251659265" behindDoc="0" locked="0" layoutInCell="1" allowOverlap="1" wp14:anchorId="571DFA47" wp14:editId="3EAF54B2">
                  <wp:simplePos x="0" y="0"/>
                  <wp:positionH relativeFrom="column">
                    <wp:posOffset>3175</wp:posOffset>
                  </wp:positionH>
                  <wp:positionV relativeFrom="paragraph">
                    <wp:posOffset>0</wp:posOffset>
                  </wp:positionV>
                  <wp:extent cx="180000" cy="180000"/>
                  <wp:effectExtent l="0" t="0" r="0" b="0"/>
                  <wp:wrapSquare wrapText="bothSides"/>
                  <wp:docPr id="728634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34120" name="Picture 728634120"/>
                          <pic:cNvPicPr/>
                        </pic:nvPicPr>
                        <pic:blipFill>
                          <a:blip r:embed="rId66">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hyperlink r:id="rId67" w:history="1">
              <w:r w:rsidR="0017425F" w:rsidRPr="00CC2887">
                <w:rPr>
                  <w:rStyle w:val="Hyperlink"/>
                  <w:color w:val="FFFFFF" w:themeColor="background1"/>
                  <w:sz w:val="20"/>
                  <w:szCs w:val="20"/>
                </w:rPr>
                <w:t>/</w:t>
              </w:r>
              <w:proofErr w:type="spellStart"/>
              <w:r w:rsidR="0017425F" w:rsidRPr="00CC2887">
                <w:rPr>
                  <w:rStyle w:val="Hyperlink"/>
                  <w:rFonts w:ascii="Montserrat Light" w:hAnsi="Montserrat Light"/>
                  <w:color w:val="FFFFFF" w:themeColor="background1"/>
                  <w:sz w:val="20"/>
                  <w:szCs w:val="20"/>
                </w:rPr>
                <w:t>GraduateStudentAssociation</w:t>
              </w:r>
              <w:proofErr w:type="spellEnd"/>
            </w:hyperlink>
          </w:p>
          <w:p w14:paraId="6DE06AE8" w14:textId="786DCF79" w:rsidR="0017425F" w:rsidRPr="00CC2887" w:rsidRDefault="000308A9" w:rsidP="000308A9">
            <w:pPr>
              <w:spacing w:line="360" w:lineRule="auto"/>
              <w:rPr>
                <w:rFonts w:ascii="Montserrat Light" w:hAnsi="Montserrat Light"/>
                <w:color w:val="FFFFFF" w:themeColor="background1"/>
                <w:sz w:val="20"/>
                <w:szCs w:val="20"/>
              </w:rPr>
            </w:pPr>
            <w:r w:rsidRPr="00CC2887">
              <w:rPr>
                <w:rFonts w:ascii="Montserrat Light" w:hAnsi="Montserrat Light"/>
                <w:noProof/>
                <w:color w:val="FFFFFF" w:themeColor="background1"/>
                <w:sz w:val="20"/>
                <w:szCs w:val="20"/>
              </w:rPr>
              <w:drawing>
                <wp:anchor distT="0" distB="0" distL="114300" distR="114300" simplePos="0" relativeHeight="251660289" behindDoc="0" locked="0" layoutInCell="1" allowOverlap="1" wp14:anchorId="65EE34AD" wp14:editId="3E3E4B21">
                  <wp:simplePos x="0" y="0"/>
                  <wp:positionH relativeFrom="column">
                    <wp:posOffset>3175</wp:posOffset>
                  </wp:positionH>
                  <wp:positionV relativeFrom="paragraph">
                    <wp:posOffset>0</wp:posOffset>
                  </wp:positionV>
                  <wp:extent cx="180000" cy="180000"/>
                  <wp:effectExtent l="0" t="0" r="0" b="0"/>
                  <wp:wrapSquare wrapText="bothSides"/>
                  <wp:docPr id="518372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72322" name="Picture 518372322"/>
                          <pic:cNvPicPr/>
                        </pic:nvPicPr>
                        <pic:blipFill>
                          <a:blip r:embed="rId68">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hyperlink r:id="rId69" w:history="1">
              <w:r w:rsidR="0017425F" w:rsidRPr="00CC2887">
                <w:rPr>
                  <w:rStyle w:val="Hyperlink"/>
                  <w:rFonts w:ascii="Montserrat Light" w:hAnsi="Montserrat Light"/>
                  <w:color w:val="FFFFFF" w:themeColor="background1"/>
                  <w:sz w:val="20"/>
                  <w:szCs w:val="20"/>
                </w:rPr>
                <w:t>@GSA_UniMelb</w:t>
              </w:r>
            </w:hyperlink>
          </w:p>
          <w:p w14:paraId="557225F7" w14:textId="7F70633E" w:rsidR="0017425F" w:rsidRPr="00CC2887" w:rsidRDefault="000308A9" w:rsidP="000308A9">
            <w:pPr>
              <w:spacing w:line="360" w:lineRule="auto"/>
              <w:rPr>
                <w:rFonts w:ascii="Montserrat Light" w:hAnsi="Montserrat Light"/>
                <w:color w:val="FFFFFF" w:themeColor="background1"/>
                <w:sz w:val="20"/>
                <w:szCs w:val="20"/>
              </w:rPr>
            </w:pPr>
            <w:r w:rsidRPr="00CC2887">
              <w:rPr>
                <w:rFonts w:ascii="Montserrat Light" w:hAnsi="Montserrat Light"/>
                <w:noProof/>
                <w:color w:val="FFFFFF" w:themeColor="background1"/>
                <w:sz w:val="20"/>
                <w:szCs w:val="20"/>
              </w:rPr>
              <w:drawing>
                <wp:anchor distT="0" distB="0" distL="114300" distR="114300" simplePos="0" relativeHeight="251661313" behindDoc="0" locked="0" layoutInCell="1" allowOverlap="1" wp14:anchorId="3040837E" wp14:editId="2A1913AC">
                  <wp:simplePos x="0" y="0"/>
                  <wp:positionH relativeFrom="column">
                    <wp:posOffset>1905</wp:posOffset>
                  </wp:positionH>
                  <wp:positionV relativeFrom="paragraph">
                    <wp:posOffset>635</wp:posOffset>
                  </wp:positionV>
                  <wp:extent cx="180000" cy="180000"/>
                  <wp:effectExtent l="0" t="0" r="0" b="0"/>
                  <wp:wrapSquare wrapText="bothSides"/>
                  <wp:docPr id="8183699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69982" name="Picture 818369982"/>
                          <pic:cNvPicPr/>
                        </pic:nvPicPr>
                        <pic:blipFill>
                          <a:blip r:embed="rId70">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0017425F" w:rsidRPr="00CC2887">
                <w:rPr>
                  <w:rStyle w:val="Hyperlink"/>
                  <w:rFonts w:ascii="Montserrat Light" w:hAnsi="Montserrat Light"/>
                  <w:color w:val="FFFFFF" w:themeColor="background1"/>
                  <w:sz w:val="20"/>
                  <w:szCs w:val="20"/>
                </w:rPr>
                <w:t>@GSA_UniMelb</w:t>
              </w:r>
            </w:hyperlink>
          </w:p>
          <w:p w14:paraId="6BBC7B50" w14:textId="7C55EF9F" w:rsidR="0017425F" w:rsidRPr="00CC2887" w:rsidRDefault="000308A9" w:rsidP="000308A9">
            <w:pPr>
              <w:spacing w:line="360" w:lineRule="auto"/>
              <w:rPr>
                <w:rFonts w:ascii="Montserrat Light" w:hAnsi="Montserrat Light"/>
                <w:color w:val="FFFFFF" w:themeColor="background1"/>
              </w:rPr>
            </w:pPr>
            <w:r w:rsidRPr="00CC2887">
              <w:rPr>
                <w:rFonts w:ascii="Montserrat Light" w:hAnsi="Montserrat Light"/>
                <w:noProof/>
                <w:color w:val="FFFFFF" w:themeColor="background1"/>
                <w:sz w:val="20"/>
                <w:szCs w:val="20"/>
              </w:rPr>
              <w:drawing>
                <wp:anchor distT="0" distB="0" distL="114300" distR="114300" simplePos="0" relativeHeight="251662337" behindDoc="0" locked="0" layoutInCell="1" allowOverlap="1" wp14:anchorId="2B6C6DE5" wp14:editId="04E619E6">
                  <wp:simplePos x="0" y="0"/>
                  <wp:positionH relativeFrom="column">
                    <wp:posOffset>3175</wp:posOffset>
                  </wp:positionH>
                  <wp:positionV relativeFrom="paragraph">
                    <wp:posOffset>0</wp:posOffset>
                  </wp:positionV>
                  <wp:extent cx="180000" cy="180000"/>
                  <wp:effectExtent l="0" t="0" r="0" b="0"/>
                  <wp:wrapSquare wrapText="bothSides"/>
                  <wp:docPr id="14871132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13200" name="Picture 1487113200"/>
                          <pic:cNvPicPr/>
                        </pic:nvPicPr>
                        <pic:blipFill>
                          <a:blip r:embed="rId7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hyperlink r:id="rId73" w:history="1">
              <w:r w:rsidR="0017425F" w:rsidRPr="00CC2887">
                <w:rPr>
                  <w:rStyle w:val="Hyperlink"/>
                  <w:rFonts w:ascii="Montserrat Light" w:hAnsi="Montserrat Light"/>
                  <w:color w:val="FFFFFF" w:themeColor="background1"/>
                  <w:sz w:val="20"/>
                  <w:szCs w:val="20"/>
                </w:rPr>
                <w:t>/</w:t>
              </w:r>
              <w:proofErr w:type="spellStart"/>
              <w:proofErr w:type="gramStart"/>
              <w:r w:rsidR="0017425F" w:rsidRPr="00CC2887">
                <w:rPr>
                  <w:rStyle w:val="Hyperlink"/>
                  <w:rFonts w:ascii="Montserrat Light" w:hAnsi="Montserrat Light"/>
                  <w:color w:val="FFFFFF" w:themeColor="background1"/>
                  <w:sz w:val="20"/>
                  <w:szCs w:val="20"/>
                </w:rPr>
                <w:t>gsaunimelb</w:t>
              </w:r>
              <w:proofErr w:type="spellEnd"/>
              <w:proofErr w:type="gramEnd"/>
            </w:hyperlink>
            <w:r w:rsidR="0017425F" w:rsidRPr="00CC2887">
              <w:rPr>
                <w:rFonts w:ascii="Montserrat Light" w:hAnsi="Montserrat Light"/>
                <w:color w:val="FFFFFF" w:themeColor="background1"/>
              </w:rPr>
              <w:t xml:space="preserve"> </w:t>
            </w:r>
          </w:p>
          <w:p w14:paraId="1F60782F" w14:textId="503A8388" w:rsidR="003A16FC" w:rsidRPr="00CC2887" w:rsidRDefault="003A16FC" w:rsidP="003A16FC">
            <w:pPr>
              <w:spacing w:line="276" w:lineRule="auto"/>
              <w:rPr>
                <w:rFonts w:ascii="Montserrat Light" w:hAnsi="Montserrat Light"/>
                <w:color w:val="FFFFFF" w:themeColor="background1"/>
              </w:rPr>
            </w:pPr>
          </w:p>
        </w:tc>
        <w:tc>
          <w:tcPr>
            <w:tcW w:w="4916" w:type="dxa"/>
          </w:tcPr>
          <w:p w14:paraId="745A0097" w14:textId="2DA952B6" w:rsidR="003A16FC" w:rsidRPr="005E265F" w:rsidRDefault="0017425F" w:rsidP="003A16FC">
            <w:pPr>
              <w:spacing w:line="276" w:lineRule="auto"/>
              <w:rPr>
                <w:rFonts w:ascii="Montserrat" w:hAnsi="Montserrat"/>
                <w:b/>
                <w:bCs/>
                <w:color w:val="FFFFFF" w:themeColor="background1"/>
                <w:sz w:val="40"/>
                <w:szCs w:val="40"/>
              </w:rPr>
            </w:pPr>
            <w:r w:rsidRPr="005E265F">
              <w:rPr>
                <w:rFonts w:ascii="Montserrat" w:hAnsi="Montserrat"/>
                <w:b/>
                <w:bCs/>
                <w:color w:val="FFFFFF" w:themeColor="background1"/>
                <w:sz w:val="40"/>
                <w:szCs w:val="40"/>
              </w:rPr>
              <w:t>Email Us</w:t>
            </w:r>
          </w:p>
          <w:p w14:paraId="52EF6B87" w14:textId="156DADB5" w:rsidR="0017425F" w:rsidRPr="005E265F" w:rsidRDefault="00741EDB" w:rsidP="0017425F">
            <w:pPr>
              <w:spacing w:line="276" w:lineRule="auto"/>
              <w:rPr>
                <w:color w:val="FFFFFF" w:themeColor="background1"/>
              </w:rPr>
            </w:pPr>
            <w:hyperlink r:id="rId74" w:history="1">
              <w:r w:rsidRPr="00741EDB">
                <w:rPr>
                  <w:rStyle w:val="Hyperlink"/>
                  <w:rFonts w:ascii="Montserrat Light" w:hAnsi="Montserrat Light"/>
                  <w:color w:val="FFFFFF" w:themeColor="background1"/>
                  <w:sz w:val="20"/>
                  <w:szCs w:val="20"/>
                </w:rPr>
                <w:t>policy_advocacy@gsa.unimelb.edu.au</w:t>
              </w:r>
            </w:hyperlink>
          </w:p>
        </w:tc>
      </w:tr>
      <w:tr w:rsidR="00902EE9" w:rsidRPr="005E265F" w14:paraId="68CF0B07" w14:textId="77777777" w:rsidTr="008C7FE7">
        <w:trPr>
          <w:trHeight w:val="418"/>
        </w:trPr>
        <w:tc>
          <w:tcPr>
            <w:tcW w:w="4400" w:type="dxa"/>
            <w:vMerge/>
          </w:tcPr>
          <w:p w14:paraId="68B53A92" w14:textId="77777777" w:rsidR="003A16FC" w:rsidRPr="005E265F" w:rsidRDefault="003A16FC" w:rsidP="002B5DF6">
            <w:pPr>
              <w:spacing w:line="276" w:lineRule="auto"/>
              <w:rPr>
                <w:rFonts w:ascii="Montserrat" w:hAnsi="Montserrat"/>
                <w:b/>
                <w:bCs/>
                <w:color w:val="FFFFFF" w:themeColor="background1"/>
                <w:sz w:val="20"/>
                <w:szCs w:val="20"/>
              </w:rPr>
            </w:pPr>
          </w:p>
        </w:tc>
        <w:tc>
          <w:tcPr>
            <w:tcW w:w="4916" w:type="dxa"/>
          </w:tcPr>
          <w:p w14:paraId="0B94DC2B" w14:textId="50FB0BA8" w:rsidR="003A16FC" w:rsidRPr="005E265F" w:rsidRDefault="003A16FC" w:rsidP="003A16FC">
            <w:pPr>
              <w:spacing w:line="276" w:lineRule="auto"/>
              <w:rPr>
                <w:rFonts w:ascii="Montserrat" w:hAnsi="Montserrat"/>
                <w:b/>
                <w:bCs/>
                <w:color w:val="FFFFFF" w:themeColor="background1"/>
                <w:sz w:val="20"/>
                <w:szCs w:val="20"/>
              </w:rPr>
            </w:pPr>
          </w:p>
        </w:tc>
      </w:tr>
    </w:tbl>
    <w:p w14:paraId="62B5D93A" w14:textId="3A2711E1" w:rsidR="00D76D15" w:rsidRPr="005E265F" w:rsidRDefault="00CC2887" w:rsidP="00265E57">
      <w:pPr>
        <w:spacing w:after="0" w:line="276" w:lineRule="auto"/>
      </w:pPr>
      <w:r w:rsidRPr="005E265F">
        <w:rPr>
          <w:noProof/>
        </w:rPr>
        <w:drawing>
          <wp:anchor distT="0" distB="0" distL="114300" distR="114300" simplePos="0" relativeHeight="251664385" behindDoc="0" locked="1" layoutInCell="1" allowOverlap="1" wp14:anchorId="47738D3E" wp14:editId="79C8DF1B">
            <wp:simplePos x="0" y="0"/>
            <wp:positionH relativeFrom="margin">
              <wp:posOffset>-914400</wp:posOffset>
            </wp:positionH>
            <wp:positionV relativeFrom="margin">
              <wp:posOffset>-1508760</wp:posOffset>
            </wp:positionV>
            <wp:extent cx="7560000" cy="6401075"/>
            <wp:effectExtent l="0" t="0" r="0" b="0"/>
            <wp:wrapSquare wrapText="bothSides"/>
            <wp:docPr id="1620055088" name="Picture 2" descr="A green and white contact us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4758" name="Picture 2" descr="A green and white contact us page&#10;&#10;AI-generated content may be incorrect."/>
                    <pic:cNvPicPr/>
                  </pic:nvPicPr>
                  <pic:blipFill rotWithShape="1">
                    <a:blip r:embed="rId75">
                      <a:extLst>
                        <a:ext uri="{28A0092B-C50C-407E-A947-70E740481C1C}">
                          <a14:useLocalDpi xmlns:a14="http://schemas.microsoft.com/office/drawing/2010/main" val="0"/>
                        </a:ext>
                      </a:extLst>
                    </a:blip>
                    <a:srcRect t="-2" b="42125"/>
                    <a:stretch/>
                  </pic:blipFill>
                  <pic:spPr bwMode="auto">
                    <a:xfrm>
                      <a:off x="0" y="0"/>
                      <a:ext cx="7560000" cy="640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76D15" w:rsidRPr="005E265F" w:rsidSect="005C6CC8">
      <w:headerReference w:type="default" r:id="rId76"/>
      <w:pgSz w:w="11907" w:h="16839"/>
      <w:pgMar w:top="1440" w:right="1440" w:bottom="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B769D" w14:textId="77777777" w:rsidR="003C19F4" w:rsidRPr="005E265F" w:rsidRDefault="003C19F4" w:rsidP="00EF0189">
      <w:pPr>
        <w:spacing w:after="0" w:line="240" w:lineRule="auto"/>
      </w:pPr>
      <w:r w:rsidRPr="005E265F">
        <w:separator/>
      </w:r>
    </w:p>
  </w:endnote>
  <w:endnote w:type="continuationSeparator" w:id="0">
    <w:p w14:paraId="40F21BCD" w14:textId="77777777" w:rsidR="003C19F4" w:rsidRPr="005E265F" w:rsidRDefault="003C19F4" w:rsidP="00EF0189">
      <w:pPr>
        <w:spacing w:after="0" w:line="240" w:lineRule="auto"/>
      </w:pPr>
      <w:r w:rsidRPr="005E265F">
        <w:continuationSeparator/>
      </w:r>
    </w:p>
  </w:endnote>
  <w:endnote w:type="continuationNotice" w:id="1">
    <w:p w14:paraId="501E0893" w14:textId="77777777" w:rsidR="003C19F4" w:rsidRPr="005E265F" w:rsidRDefault="003C19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Montserrat Bold">
    <w:altName w:val="Cambria"/>
    <w:panose1 w:val="00000000000000000000"/>
    <w:charset w:val="4D"/>
    <w:family w:val="auto"/>
    <w:pitch w:val="variable"/>
    <w:sig w:usb0="A00002FF" w:usb1="4000207B"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A00002FF" w:usb1="4000207B" w:usb2="00000000" w:usb3="00000000" w:csb0="00000197" w:csb1="00000000"/>
  </w:font>
  <w:font w:name="Montserrat">
    <w:panose1 w:val="00000500000000000000"/>
    <w:charset w:val="00"/>
    <w:family w:val="auto"/>
    <w:pitch w:val="variable"/>
    <w:sig w:usb0="A00002FF" w:usb1="4000207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0B87E" w14:textId="77777777" w:rsidR="003C19F4" w:rsidRPr="005E265F" w:rsidRDefault="003C19F4" w:rsidP="00EF0189">
      <w:pPr>
        <w:spacing w:after="0" w:line="240" w:lineRule="auto"/>
      </w:pPr>
      <w:r w:rsidRPr="005E265F">
        <w:separator/>
      </w:r>
    </w:p>
  </w:footnote>
  <w:footnote w:type="continuationSeparator" w:id="0">
    <w:p w14:paraId="326F1C04" w14:textId="77777777" w:rsidR="003C19F4" w:rsidRPr="005E265F" w:rsidRDefault="003C19F4" w:rsidP="00EF0189">
      <w:pPr>
        <w:spacing w:after="0" w:line="240" w:lineRule="auto"/>
      </w:pPr>
      <w:r w:rsidRPr="005E265F">
        <w:continuationSeparator/>
      </w:r>
    </w:p>
  </w:footnote>
  <w:footnote w:type="continuationNotice" w:id="1">
    <w:p w14:paraId="6F2A4C04" w14:textId="77777777" w:rsidR="003C19F4" w:rsidRPr="005E265F" w:rsidRDefault="003C19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3558B" w14:textId="445DA9EF" w:rsidR="00150FA9" w:rsidRDefault="00150FA9">
    <w:pPr>
      <w:pStyle w:val="Header"/>
    </w:pPr>
    <w:r>
      <w:rPr>
        <w:noProof/>
      </w:rPr>
      <w:drawing>
        <wp:anchor distT="0" distB="0" distL="114300" distR="114300" simplePos="0" relativeHeight="251659264" behindDoc="0" locked="0" layoutInCell="1" allowOverlap="1" wp14:anchorId="584D18CE" wp14:editId="5359C71F">
          <wp:simplePos x="0" y="0"/>
          <wp:positionH relativeFrom="column">
            <wp:posOffset>-914400</wp:posOffset>
          </wp:positionH>
          <wp:positionV relativeFrom="paragraph">
            <wp:posOffset>-476490</wp:posOffset>
          </wp:positionV>
          <wp:extent cx="7560310" cy="1322705"/>
          <wp:effectExtent l="0" t="0" r="0" b="0"/>
          <wp:wrapSquare wrapText="bothSides"/>
          <wp:docPr id="1160280416" name="Picture 15" descr="A green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72425" name="Picture 15" descr="A green and white rectang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310" cy="13227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72084"/>
    <w:multiLevelType w:val="hybridMultilevel"/>
    <w:tmpl w:val="38346C38"/>
    <w:lvl w:ilvl="0" w:tplc="7E62DC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67410"/>
    <w:multiLevelType w:val="hybridMultilevel"/>
    <w:tmpl w:val="1DF249E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DC3315"/>
    <w:multiLevelType w:val="hybridMultilevel"/>
    <w:tmpl w:val="65E207AA"/>
    <w:lvl w:ilvl="0" w:tplc="7E62DC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D84372"/>
    <w:multiLevelType w:val="hybridMultilevel"/>
    <w:tmpl w:val="6324CA9E"/>
    <w:lvl w:ilvl="0" w:tplc="7E62DC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C80CB"/>
    <w:multiLevelType w:val="hybridMultilevel"/>
    <w:tmpl w:val="43F44E50"/>
    <w:lvl w:ilvl="0" w:tplc="A7E2181C">
      <w:start w:val="1"/>
      <w:numFmt w:val="bullet"/>
      <w:lvlText w:val=""/>
      <w:lvlJc w:val="left"/>
      <w:pPr>
        <w:ind w:left="720" w:hanging="360"/>
      </w:pPr>
      <w:rPr>
        <w:rFonts w:ascii="Symbol" w:hAnsi="Symbol" w:hint="default"/>
      </w:rPr>
    </w:lvl>
    <w:lvl w:ilvl="1" w:tplc="3CFCF6C2">
      <w:start w:val="1"/>
      <w:numFmt w:val="bullet"/>
      <w:lvlText w:val="o"/>
      <w:lvlJc w:val="left"/>
      <w:pPr>
        <w:ind w:left="1440" w:hanging="360"/>
      </w:pPr>
      <w:rPr>
        <w:rFonts w:ascii="Courier New" w:hAnsi="Courier New" w:hint="default"/>
      </w:rPr>
    </w:lvl>
    <w:lvl w:ilvl="2" w:tplc="21588902">
      <w:start w:val="1"/>
      <w:numFmt w:val="bullet"/>
      <w:lvlText w:val=""/>
      <w:lvlJc w:val="left"/>
      <w:pPr>
        <w:ind w:left="2160" w:hanging="360"/>
      </w:pPr>
      <w:rPr>
        <w:rFonts w:ascii="Wingdings" w:hAnsi="Wingdings" w:hint="default"/>
      </w:rPr>
    </w:lvl>
    <w:lvl w:ilvl="3" w:tplc="AEEE588E">
      <w:start w:val="1"/>
      <w:numFmt w:val="bullet"/>
      <w:lvlText w:val=""/>
      <w:lvlJc w:val="left"/>
      <w:pPr>
        <w:ind w:left="2880" w:hanging="360"/>
      </w:pPr>
      <w:rPr>
        <w:rFonts w:ascii="Symbol" w:hAnsi="Symbol" w:hint="default"/>
      </w:rPr>
    </w:lvl>
    <w:lvl w:ilvl="4" w:tplc="B28668C2">
      <w:start w:val="1"/>
      <w:numFmt w:val="bullet"/>
      <w:lvlText w:val="o"/>
      <w:lvlJc w:val="left"/>
      <w:pPr>
        <w:ind w:left="3600" w:hanging="360"/>
      </w:pPr>
      <w:rPr>
        <w:rFonts w:ascii="Courier New" w:hAnsi="Courier New" w:hint="default"/>
      </w:rPr>
    </w:lvl>
    <w:lvl w:ilvl="5" w:tplc="61626754">
      <w:start w:val="1"/>
      <w:numFmt w:val="bullet"/>
      <w:lvlText w:val=""/>
      <w:lvlJc w:val="left"/>
      <w:pPr>
        <w:ind w:left="4320" w:hanging="360"/>
      </w:pPr>
      <w:rPr>
        <w:rFonts w:ascii="Wingdings" w:hAnsi="Wingdings" w:hint="default"/>
      </w:rPr>
    </w:lvl>
    <w:lvl w:ilvl="6" w:tplc="958ECD3C">
      <w:start w:val="1"/>
      <w:numFmt w:val="bullet"/>
      <w:lvlText w:val=""/>
      <w:lvlJc w:val="left"/>
      <w:pPr>
        <w:ind w:left="5040" w:hanging="360"/>
      </w:pPr>
      <w:rPr>
        <w:rFonts w:ascii="Symbol" w:hAnsi="Symbol" w:hint="default"/>
      </w:rPr>
    </w:lvl>
    <w:lvl w:ilvl="7" w:tplc="FF3652FE">
      <w:start w:val="1"/>
      <w:numFmt w:val="bullet"/>
      <w:lvlText w:val="o"/>
      <w:lvlJc w:val="left"/>
      <w:pPr>
        <w:ind w:left="5760" w:hanging="360"/>
      </w:pPr>
      <w:rPr>
        <w:rFonts w:ascii="Courier New" w:hAnsi="Courier New" w:hint="default"/>
      </w:rPr>
    </w:lvl>
    <w:lvl w:ilvl="8" w:tplc="588664EC">
      <w:start w:val="1"/>
      <w:numFmt w:val="bullet"/>
      <w:lvlText w:val=""/>
      <w:lvlJc w:val="left"/>
      <w:pPr>
        <w:ind w:left="6480" w:hanging="360"/>
      </w:pPr>
      <w:rPr>
        <w:rFonts w:ascii="Wingdings" w:hAnsi="Wingdings" w:hint="default"/>
      </w:rPr>
    </w:lvl>
  </w:abstractNum>
  <w:abstractNum w:abstractNumId="5" w15:restartNumberingAfterBreak="0">
    <w:nsid w:val="632B28B6"/>
    <w:multiLevelType w:val="hybridMultilevel"/>
    <w:tmpl w:val="974A9026"/>
    <w:lvl w:ilvl="0" w:tplc="7E62DC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A38AFB"/>
    <w:multiLevelType w:val="hybridMultilevel"/>
    <w:tmpl w:val="F948D712"/>
    <w:lvl w:ilvl="0" w:tplc="7EDC5444">
      <w:start w:val="1"/>
      <w:numFmt w:val="bullet"/>
      <w:lvlText w:val=""/>
      <w:lvlJc w:val="left"/>
      <w:pPr>
        <w:ind w:left="720" w:hanging="360"/>
      </w:pPr>
      <w:rPr>
        <w:rFonts w:ascii="Symbol" w:hAnsi="Symbol" w:hint="default"/>
      </w:rPr>
    </w:lvl>
    <w:lvl w:ilvl="1" w:tplc="3B5A5C74">
      <w:start w:val="1"/>
      <w:numFmt w:val="bullet"/>
      <w:lvlText w:val="o"/>
      <w:lvlJc w:val="left"/>
      <w:pPr>
        <w:ind w:left="1440" w:hanging="360"/>
      </w:pPr>
      <w:rPr>
        <w:rFonts w:ascii="Courier New" w:hAnsi="Courier New" w:hint="default"/>
      </w:rPr>
    </w:lvl>
    <w:lvl w:ilvl="2" w:tplc="2370D392">
      <w:start w:val="1"/>
      <w:numFmt w:val="bullet"/>
      <w:lvlText w:val=""/>
      <w:lvlJc w:val="left"/>
      <w:pPr>
        <w:ind w:left="2160" w:hanging="360"/>
      </w:pPr>
      <w:rPr>
        <w:rFonts w:ascii="Wingdings" w:hAnsi="Wingdings" w:hint="default"/>
      </w:rPr>
    </w:lvl>
    <w:lvl w:ilvl="3" w:tplc="049C33B2">
      <w:start w:val="1"/>
      <w:numFmt w:val="bullet"/>
      <w:lvlText w:val=""/>
      <w:lvlJc w:val="left"/>
      <w:pPr>
        <w:ind w:left="2880" w:hanging="360"/>
      </w:pPr>
      <w:rPr>
        <w:rFonts w:ascii="Symbol" w:hAnsi="Symbol" w:hint="default"/>
      </w:rPr>
    </w:lvl>
    <w:lvl w:ilvl="4" w:tplc="AA2A9BA2">
      <w:start w:val="1"/>
      <w:numFmt w:val="bullet"/>
      <w:lvlText w:val="o"/>
      <w:lvlJc w:val="left"/>
      <w:pPr>
        <w:ind w:left="3600" w:hanging="360"/>
      </w:pPr>
      <w:rPr>
        <w:rFonts w:ascii="Courier New" w:hAnsi="Courier New" w:hint="default"/>
      </w:rPr>
    </w:lvl>
    <w:lvl w:ilvl="5" w:tplc="029EC2DC">
      <w:start w:val="1"/>
      <w:numFmt w:val="bullet"/>
      <w:lvlText w:val=""/>
      <w:lvlJc w:val="left"/>
      <w:pPr>
        <w:ind w:left="4320" w:hanging="360"/>
      </w:pPr>
      <w:rPr>
        <w:rFonts w:ascii="Wingdings" w:hAnsi="Wingdings" w:hint="default"/>
      </w:rPr>
    </w:lvl>
    <w:lvl w:ilvl="6" w:tplc="06A09018">
      <w:start w:val="1"/>
      <w:numFmt w:val="bullet"/>
      <w:lvlText w:val=""/>
      <w:lvlJc w:val="left"/>
      <w:pPr>
        <w:ind w:left="5040" w:hanging="360"/>
      </w:pPr>
      <w:rPr>
        <w:rFonts w:ascii="Symbol" w:hAnsi="Symbol" w:hint="default"/>
      </w:rPr>
    </w:lvl>
    <w:lvl w:ilvl="7" w:tplc="8EB63DC4">
      <w:start w:val="1"/>
      <w:numFmt w:val="bullet"/>
      <w:lvlText w:val="o"/>
      <w:lvlJc w:val="left"/>
      <w:pPr>
        <w:ind w:left="5760" w:hanging="360"/>
      </w:pPr>
      <w:rPr>
        <w:rFonts w:ascii="Courier New" w:hAnsi="Courier New" w:hint="default"/>
      </w:rPr>
    </w:lvl>
    <w:lvl w:ilvl="8" w:tplc="160072CA">
      <w:start w:val="1"/>
      <w:numFmt w:val="bullet"/>
      <w:lvlText w:val=""/>
      <w:lvlJc w:val="left"/>
      <w:pPr>
        <w:ind w:left="6480" w:hanging="360"/>
      </w:pPr>
      <w:rPr>
        <w:rFonts w:ascii="Wingdings" w:hAnsi="Wingdings" w:hint="default"/>
      </w:rPr>
    </w:lvl>
  </w:abstractNum>
  <w:abstractNum w:abstractNumId="7" w15:restartNumberingAfterBreak="0">
    <w:nsid w:val="7147EAB5"/>
    <w:multiLevelType w:val="hybridMultilevel"/>
    <w:tmpl w:val="5C06CA88"/>
    <w:lvl w:ilvl="0" w:tplc="7E62DC36">
      <w:start w:val="1"/>
      <w:numFmt w:val="bullet"/>
      <w:lvlText w:val=""/>
      <w:lvlJc w:val="left"/>
      <w:pPr>
        <w:ind w:left="720" w:hanging="360"/>
      </w:pPr>
      <w:rPr>
        <w:rFonts w:ascii="Symbol" w:hAnsi="Symbol" w:hint="default"/>
      </w:rPr>
    </w:lvl>
    <w:lvl w:ilvl="1" w:tplc="936E5D52">
      <w:start w:val="1"/>
      <w:numFmt w:val="bullet"/>
      <w:lvlText w:val="o"/>
      <w:lvlJc w:val="left"/>
      <w:pPr>
        <w:ind w:left="1440" w:hanging="360"/>
      </w:pPr>
      <w:rPr>
        <w:rFonts w:ascii="Courier New" w:hAnsi="Courier New" w:hint="default"/>
      </w:rPr>
    </w:lvl>
    <w:lvl w:ilvl="2" w:tplc="9D2079B8">
      <w:start w:val="1"/>
      <w:numFmt w:val="bullet"/>
      <w:lvlText w:val=""/>
      <w:lvlJc w:val="left"/>
      <w:pPr>
        <w:ind w:left="2160" w:hanging="360"/>
      </w:pPr>
      <w:rPr>
        <w:rFonts w:ascii="Wingdings" w:hAnsi="Wingdings" w:hint="default"/>
      </w:rPr>
    </w:lvl>
    <w:lvl w:ilvl="3" w:tplc="FC0AB4D8">
      <w:start w:val="1"/>
      <w:numFmt w:val="bullet"/>
      <w:lvlText w:val=""/>
      <w:lvlJc w:val="left"/>
      <w:pPr>
        <w:ind w:left="2880" w:hanging="360"/>
      </w:pPr>
      <w:rPr>
        <w:rFonts w:ascii="Symbol" w:hAnsi="Symbol" w:hint="default"/>
      </w:rPr>
    </w:lvl>
    <w:lvl w:ilvl="4" w:tplc="4080C596">
      <w:start w:val="1"/>
      <w:numFmt w:val="bullet"/>
      <w:lvlText w:val="o"/>
      <w:lvlJc w:val="left"/>
      <w:pPr>
        <w:ind w:left="3600" w:hanging="360"/>
      </w:pPr>
      <w:rPr>
        <w:rFonts w:ascii="Courier New" w:hAnsi="Courier New" w:hint="default"/>
      </w:rPr>
    </w:lvl>
    <w:lvl w:ilvl="5" w:tplc="AB9AD858">
      <w:start w:val="1"/>
      <w:numFmt w:val="bullet"/>
      <w:lvlText w:val=""/>
      <w:lvlJc w:val="left"/>
      <w:pPr>
        <w:ind w:left="4320" w:hanging="360"/>
      </w:pPr>
      <w:rPr>
        <w:rFonts w:ascii="Wingdings" w:hAnsi="Wingdings" w:hint="default"/>
      </w:rPr>
    </w:lvl>
    <w:lvl w:ilvl="6" w:tplc="572EDAF2">
      <w:start w:val="1"/>
      <w:numFmt w:val="bullet"/>
      <w:lvlText w:val=""/>
      <w:lvlJc w:val="left"/>
      <w:pPr>
        <w:ind w:left="5040" w:hanging="360"/>
      </w:pPr>
      <w:rPr>
        <w:rFonts w:ascii="Symbol" w:hAnsi="Symbol" w:hint="default"/>
      </w:rPr>
    </w:lvl>
    <w:lvl w:ilvl="7" w:tplc="2A78B5DA">
      <w:start w:val="1"/>
      <w:numFmt w:val="bullet"/>
      <w:lvlText w:val="o"/>
      <w:lvlJc w:val="left"/>
      <w:pPr>
        <w:ind w:left="5760" w:hanging="360"/>
      </w:pPr>
      <w:rPr>
        <w:rFonts w:ascii="Courier New" w:hAnsi="Courier New" w:hint="default"/>
      </w:rPr>
    </w:lvl>
    <w:lvl w:ilvl="8" w:tplc="18642246">
      <w:start w:val="1"/>
      <w:numFmt w:val="bullet"/>
      <w:lvlText w:val=""/>
      <w:lvlJc w:val="left"/>
      <w:pPr>
        <w:ind w:left="6480" w:hanging="360"/>
      </w:pPr>
      <w:rPr>
        <w:rFonts w:ascii="Wingdings" w:hAnsi="Wingdings" w:hint="default"/>
      </w:rPr>
    </w:lvl>
  </w:abstractNum>
  <w:abstractNum w:abstractNumId="8" w15:restartNumberingAfterBreak="0">
    <w:nsid w:val="7BD94843"/>
    <w:multiLevelType w:val="hybridMultilevel"/>
    <w:tmpl w:val="798A3DFC"/>
    <w:lvl w:ilvl="0" w:tplc="5420E0F4">
      <w:start w:val="1"/>
      <w:numFmt w:val="bullet"/>
      <w:lvlText w:val=""/>
      <w:lvlJc w:val="left"/>
      <w:pPr>
        <w:ind w:left="720" w:hanging="360"/>
      </w:pPr>
      <w:rPr>
        <w:rFonts w:ascii="Symbol" w:hAnsi="Symbol" w:hint="default"/>
      </w:rPr>
    </w:lvl>
    <w:lvl w:ilvl="1" w:tplc="79C4E446">
      <w:start w:val="1"/>
      <w:numFmt w:val="bullet"/>
      <w:lvlText w:val="o"/>
      <w:lvlJc w:val="left"/>
      <w:pPr>
        <w:ind w:left="1440" w:hanging="360"/>
      </w:pPr>
      <w:rPr>
        <w:rFonts w:ascii="Courier New" w:hAnsi="Courier New" w:hint="default"/>
      </w:rPr>
    </w:lvl>
    <w:lvl w:ilvl="2" w:tplc="F5C4E876">
      <w:start w:val="1"/>
      <w:numFmt w:val="bullet"/>
      <w:lvlText w:val=""/>
      <w:lvlJc w:val="left"/>
      <w:pPr>
        <w:ind w:left="2160" w:hanging="360"/>
      </w:pPr>
      <w:rPr>
        <w:rFonts w:ascii="Wingdings" w:hAnsi="Wingdings" w:hint="default"/>
      </w:rPr>
    </w:lvl>
    <w:lvl w:ilvl="3" w:tplc="8106651A">
      <w:start w:val="1"/>
      <w:numFmt w:val="bullet"/>
      <w:lvlText w:val=""/>
      <w:lvlJc w:val="left"/>
      <w:pPr>
        <w:ind w:left="2880" w:hanging="360"/>
      </w:pPr>
      <w:rPr>
        <w:rFonts w:ascii="Symbol" w:hAnsi="Symbol" w:hint="default"/>
      </w:rPr>
    </w:lvl>
    <w:lvl w:ilvl="4" w:tplc="15BC3D52">
      <w:start w:val="1"/>
      <w:numFmt w:val="bullet"/>
      <w:lvlText w:val="o"/>
      <w:lvlJc w:val="left"/>
      <w:pPr>
        <w:ind w:left="3600" w:hanging="360"/>
      </w:pPr>
      <w:rPr>
        <w:rFonts w:ascii="Courier New" w:hAnsi="Courier New" w:hint="default"/>
      </w:rPr>
    </w:lvl>
    <w:lvl w:ilvl="5" w:tplc="FA424C36">
      <w:start w:val="1"/>
      <w:numFmt w:val="bullet"/>
      <w:lvlText w:val=""/>
      <w:lvlJc w:val="left"/>
      <w:pPr>
        <w:ind w:left="4320" w:hanging="360"/>
      </w:pPr>
      <w:rPr>
        <w:rFonts w:ascii="Wingdings" w:hAnsi="Wingdings" w:hint="default"/>
      </w:rPr>
    </w:lvl>
    <w:lvl w:ilvl="6" w:tplc="29B43ECA">
      <w:start w:val="1"/>
      <w:numFmt w:val="bullet"/>
      <w:lvlText w:val=""/>
      <w:lvlJc w:val="left"/>
      <w:pPr>
        <w:ind w:left="5040" w:hanging="360"/>
      </w:pPr>
      <w:rPr>
        <w:rFonts w:ascii="Symbol" w:hAnsi="Symbol" w:hint="default"/>
      </w:rPr>
    </w:lvl>
    <w:lvl w:ilvl="7" w:tplc="4EF0DFDE">
      <w:start w:val="1"/>
      <w:numFmt w:val="bullet"/>
      <w:lvlText w:val="o"/>
      <w:lvlJc w:val="left"/>
      <w:pPr>
        <w:ind w:left="5760" w:hanging="360"/>
      </w:pPr>
      <w:rPr>
        <w:rFonts w:ascii="Courier New" w:hAnsi="Courier New" w:hint="default"/>
      </w:rPr>
    </w:lvl>
    <w:lvl w:ilvl="8" w:tplc="CB6EDFFA">
      <w:start w:val="1"/>
      <w:numFmt w:val="bullet"/>
      <w:lvlText w:val=""/>
      <w:lvlJc w:val="left"/>
      <w:pPr>
        <w:ind w:left="6480" w:hanging="360"/>
      </w:pPr>
      <w:rPr>
        <w:rFonts w:ascii="Wingdings" w:hAnsi="Wingdings" w:hint="default"/>
      </w:rPr>
    </w:lvl>
  </w:abstractNum>
  <w:num w:numId="1" w16cid:durableId="196089788">
    <w:abstractNumId w:val="6"/>
  </w:num>
  <w:num w:numId="2" w16cid:durableId="663701407">
    <w:abstractNumId w:val="8"/>
  </w:num>
  <w:num w:numId="3" w16cid:durableId="395661685">
    <w:abstractNumId w:val="7"/>
  </w:num>
  <w:num w:numId="4" w16cid:durableId="1243368218">
    <w:abstractNumId w:val="4"/>
  </w:num>
  <w:num w:numId="5" w16cid:durableId="815954093">
    <w:abstractNumId w:val="1"/>
  </w:num>
  <w:num w:numId="6" w16cid:durableId="1560089943">
    <w:abstractNumId w:val="5"/>
  </w:num>
  <w:num w:numId="7" w16cid:durableId="1405906287">
    <w:abstractNumId w:val="0"/>
  </w:num>
  <w:num w:numId="8" w16cid:durableId="1530490867">
    <w:abstractNumId w:val="2"/>
  </w:num>
  <w:num w:numId="9" w16cid:durableId="126295309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645C973"/>
    <w:rsid w:val="00003AB2"/>
    <w:rsid w:val="000070C5"/>
    <w:rsid w:val="00007D08"/>
    <w:rsid w:val="00010CF2"/>
    <w:rsid w:val="00012BA1"/>
    <w:rsid w:val="000132A6"/>
    <w:rsid w:val="0001343A"/>
    <w:rsid w:val="000139B5"/>
    <w:rsid w:val="000148ED"/>
    <w:rsid w:val="00015CEA"/>
    <w:rsid w:val="00016764"/>
    <w:rsid w:val="000200BC"/>
    <w:rsid w:val="00021E1D"/>
    <w:rsid w:val="00022002"/>
    <w:rsid w:val="00025C52"/>
    <w:rsid w:val="000308A9"/>
    <w:rsid w:val="00030AA3"/>
    <w:rsid w:val="00031C05"/>
    <w:rsid w:val="00031CAF"/>
    <w:rsid w:val="00033157"/>
    <w:rsid w:val="00041394"/>
    <w:rsid w:val="00042D57"/>
    <w:rsid w:val="00044388"/>
    <w:rsid w:val="000448D2"/>
    <w:rsid w:val="00047A9F"/>
    <w:rsid w:val="0005081C"/>
    <w:rsid w:val="00050C80"/>
    <w:rsid w:val="00055B7B"/>
    <w:rsid w:val="00061F97"/>
    <w:rsid w:val="000635CB"/>
    <w:rsid w:val="0006412E"/>
    <w:rsid w:val="000674FA"/>
    <w:rsid w:val="0007327C"/>
    <w:rsid w:val="00076E06"/>
    <w:rsid w:val="0008226E"/>
    <w:rsid w:val="00083894"/>
    <w:rsid w:val="00083F9F"/>
    <w:rsid w:val="000842FC"/>
    <w:rsid w:val="00086B82"/>
    <w:rsid w:val="00090DEE"/>
    <w:rsid w:val="000A0939"/>
    <w:rsid w:val="000A0BD3"/>
    <w:rsid w:val="000A5700"/>
    <w:rsid w:val="000B6B69"/>
    <w:rsid w:val="000B7546"/>
    <w:rsid w:val="000B76A3"/>
    <w:rsid w:val="000B773E"/>
    <w:rsid w:val="000B7958"/>
    <w:rsid w:val="000C544D"/>
    <w:rsid w:val="000D2171"/>
    <w:rsid w:val="000D266D"/>
    <w:rsid w:val="000D3D8B"/>
    <w:rsid w:val="000D5995"/>
    <w:rsid w:val="000E23E5"/>
    <w:rsid w:val="000E2CB4"/>
    <w:rsid w:val="000E49E0"/>
    <w:rsid w:val="000F291D"/>
    <w:rsid w:val="000F3A01"/>
    <w:rsid w:val="000F3F1A"/>
    <w:rsid w:val="000F412D"/>
    <w:rsid w:val="000F5105"/>
    <w:rsid w:val="000F6EA6"/>
    <w:rsid w:val="000F7969"/>
    <w:rsid w:val="001009A9"/>
    <w:rsid w:val="00100B34"/>
    <w:rsid w:val="00103709"/>
    <w:rsid w:val="00106FCE"/>
    <w:rsid w:val="0010761D"/>
    <w:rsid w:val="00113BDB"/>
    <w:rsid w:val="00116556"/>
    <w:rsid w:val="00117D19"/>
    <w:rsid w:val="0012089A"/>
    <w:rsid w:val="00121C52"/>
    <w:rsid w:val="00122FA4"/>
    <w:rsid w:val="00123823"/>
    <w:rsid w:val="00130A08"/>
    <w:rsid w:val="0013136D"/>
    <w:rsid w:val="001323C4"/>
    <w:rsid w:val="00132CAA"/>
    <w:rsid w:val="0013744B"/>
    <w:rsid w:val="00137A8C"/>
    <w:rsid w:val="001402C3"/>
    <w:rsid w:val="00140B19"/>
    <w:rsid w:val="0014111B"/>
    <w:rsid w:val="00143951"/>
    <w:rsid w:val="00150FA9"/>
    <w:rsid w:val="00151799"/>
    <w:rsid w:val="0015203D"/>
    <w:rsid w:val="00152C1C"/>
    <w:rsid w:val="001550D6"/>
    <w:rsid w:val="00155598"/>
    <w:rsid w:val="00156604"/>
    <w:rsid w:val="00156F44"/>
    <w:rsid w:val="0015737D"/>
    <w:rsid w:val="001607CA"/>
    <w:rsid w:val="00161733"/>
    <w:rsid w:val="0016418F"/>
    <w:rsid w:val="00166802"/>
    <w:rsid w:val="001679EC"/>
    <w:rsid w:val="00172113"/>
    <w:rsid w:val="00172EAB"/>
    <w:rsid w:val="0017425F"/>
    <w:rsid w:val="00174756"/>
    <w:rsid w:val="001774FD"/>
    <w:rsid w:val="00177A47"/>
    <w:rsid w:val="00183DA0"/>
    <w:rsid w:val="0018683E"/>
    <w:rsid w:val="00187F66"/>
    <w:rsid w:val="00192C07"/>
    <w:rsid w:val="001938FE"/>
    <w:rsid w:val="00196607"/>
    <w:rsid w:val="0019689D"/>
    <w:rsid w:val="0019736A"/>
    <w:rsid w:val="001973AE"/>
    <w:rsid w:val="001974A3"/>
    <w:rsid w:val="001A0372"/>
    <w:rsid w:val="001A149A"/>
    <w:rsid w:val="001A20D3"/>
    <w:rsid w:val="001A70C8"/>
    <w:rsid w:val="001B0A35"/>
    <w:rsid w:val="001B15A8"/>
    <w:rsid w:val="001B2197"/>
    <w:rsid w:val="001B2A5D"/>
    <w:rsid w:val="001B4A73"/>
    <w:rsid w:val="001B5616"/>
    <w:rsid w:val="001B6B21"/>
    <w:rsid w:val="001C01E8"/>
    <w:rsid w:val="001C1061"/>
    <w:rsid w:val="001C1FF0"/>
    <w:rsid w:val="001C2CDF"/>
    <w:rsid w:val="001C2FD7"/>
    <w:rsid w:val="001C3FDA"/>
    <w:rsid w:val="001D0442"/>
    <w:rsid w:val="001D1477"/>
    <w:rsid w:val="001D3C62"/>
    <w:rsid w:val="001D51A0"/>
    <w:rsid w:val="001E0384"/>
    <w:rsid w:val="001E2B80"/>
    <w:rsid w:val="001E6110"/>
    <w:rsid w:val="001F087F"/>
    <w:rsid w:val="001F2802"/>
    <w:rsid w:val="001F67DA"/>
    <w:rsid w:val="001F6E0A"/>
    <w:rsid w:val="00205A77"/>
    <w:rsid w:val="00207322"/>
    <w:rsid w:val="00210917"/>
    <w:rsid w:val="00211930"/>
    <w:rsid w:val="00211A3E"/>
    <w:rsid w:val="002227B5"/>
    <w:rsid w:val="002232BD"/>
    <w:rsid w:val="002245B3"/>
    <w:rsid w:val="00224A5A"/>
    <w:rsid w:val="00224F72"/>
    <w:rsid w:val="00227ABC"/>
    <w:rsid w:val="00227FE2"/>
    <w:rsid w:val="00232E05"/>
    <w:rsid w:val="00235173"/>
    <w:rsid w:val="00237971"/>
    <w:rsid w:val="00237DA2"/>
    <w:rsid w:val="002407EB"/>
    <w:rsid w:val="002434E5"/>
    <w:rsid w:val="00250CA4"/>
    <w:rsid w:val="00251EA5"/>
    <w:rsid w:val="00252A18"/>
    <w:rsid w:val="00253ED3"/>
    <w:rsid w:val="00254C13"/>
    <w:rsid w:val="0025568D"/>
    <w:rsid w:val="002600CA"/>
    <w:rsid w:val="00260899"/>
    <w:rsid w:val="002616B8"/>
    <w:rsid w:val="0026505A"/>
    <w:rsid w:val="00265E57"/>
    <w:rsid w:val="002666BB"/>
    <w:rsid w:val="00274579"/>
    <w:rsid w:val="00274AEF"/>
    <w:rsid w:val="00277339"/>
    <w:rsid w:val="00277947"/>
    <w:rsid w:val="00283505"/>
    <w:rsid w:val="00285390"/>
    <w:rsid w:val="002861FE"/>
    <w:rsid w:val="00290452"/>
    <w:rsid w:val="0029482F"/>
    <w:rsid w:val="002A1ED7"/>
    <w:rsid w:val="002A5FA9"/>
    <w:rsid w:val="002A6D04"/>
    <w:rsid w:val="002B3448"/>
    <w:rsid w:val="002B4420"/>
    <w:rsid w:val="002B5DA2"/>
    <w:rsid w:val="002B5DF6"/>
    <w:rsid w:val="002B6980"/>
    <w:rsid w:val="002B7417"/>
    <w:rsid w:val="002C011D"/>
    <w:rsid w:val="002C3808"/>
    <w:rsid w:val="002C4188"/>
    <w:rsid w:val="002C5823"/>
    <w:rsid w:val="002D2598"/>
    <w:rsid w:val="002D3089"/>
    <w:rsid w:val="002D5A38"/>
    <w:rsid w:val="002E0FFB"/>
    <w:rsid w:val="002E21A6"/>
    <w:rsid w:val="002E3EAD"/>
    <w:rsid w:val="002E43C5"/>
    <w:rsid w:val="002E536C"/>
    <w:rsid w:val="002E7346"/>
    <w:rsid w:val="002E784B"/>
    <w:rsid w:val="002F0562"/>
    <w:rsid w:val="002F104D"/>
    <w:rsid w:val="002F2754"/>
    <w:rsid w:val="002F277D"/>
    <w:rsid w:val="002F27C3"/>
    <w:rsid w:val="002F4615"/>
    <w:rsid w:val="0030027B"/>
    <w:rsid w:val="00301357"/>
    <w:rsid w:val="0030156C"/>
    <w:rsid w:val="00303025"/>
    <w:rsid w:val="00303831"/>
    <w:rsid w:val="0030486E"/>
    <w:rsid w:val="0030739E"/>
    <w:rsid w:val="003113BA"/>
    <w:rsid w:val="00315D03"/>
    <w:rsid w:val="00316410"/>
    <w:rsid w:val="003178CE"/>
    <w:rsid w:val="003210E4"/>
    <w:rsid w:val="003260C7"/>
    <w:rsid w:val="003307EF"/>
    <w:rsid w:val="00330912"/>
    <w:rsid w:val="00330C78"/>
    <w:rsid w:val="00331622"/>
    <w:rsid w:val="00334DE9"/>
    <w:rsid w:val="00335153"/>
    <w:rsid w:val="00340B74"/>
    <w:rsid w:val="00342A70"/>
    <w:rsid w:val="00342AF1"/>
    <w:rsid w:val="00344A32"/>
    <w:rsid w:val="00345FD6"/>
    <w:rsid w:val="003460B4"/>
    <w:rsid w:val="0034676D"/>
    <w:rsid w:val="00350570"/>
    <w:rsid w:val="003606A9"/>
    <w:rsid w:val="0036504A"/>
    <w:rsid w:val="00370E56"/>
    <w:rsid w:val="00371304"/>
    <w:rsid w:val="00372CF2"/>
    <w:rsid w:val="00373067"/>
    <w:rsid w:val="0037335D"/>
    <w:rsid w:val="003736A2"/>
    <w:rsid w:val="00373A97"/>
    <w:rsid w:val="00373EED"/>
    <w:rsid w:val="00375394"/>
    <w:rsid w:val="003756D8"/>
    <w:rsid w:val="00376D02"/>
    <w:rsid w:val="003806CC"/>
    <w:rsid w:val="0038422C"/>
    <w:rsid w:val="00390A18"/>
    <w:rsid w:val="00392000"/>
    <w:rsid w:val="003964C6"/>
    <w:rsid w:val="003A11B3"/>
    <w:rsid w:val="003A16FC"/>
    <w:rsid w:val="003A1830"/>
    <w:rsid w:val="003A31EB"/>
    <w:rsid w:val="003A3539"/>
    <w:rsid w:val="003A471D"/>
    <w:rsid w:val="003A6347"/>
    <w:rsid w:val="003B3F98"/>
    <w:rsid w:val="003B59D7"/>
    <w:rsid w:val="003B6D37"/>
    <w:rsid w:val="003B7F69"/>
    <w:rsid w:val="003C1773"/>
    <w:rsid w:val="003C19F4"/>
    <w:rsid w:val="003C1F59"/>
    <w:rsid w:val="003C2F1B"/>
    <w:rsid w:val="003C33EE"/>
    <w:rsid w:val="003C3FB2"/>
    <w:rsid w:val="003C4CB0"/>
    <w:rsid w:val="003C50DF"/>
    <w:rsid w:val="003C68BE"/>
    <w:rsid w:val="003D0AA5"/>
    <w:rsid w:val="003D1286"/>
    <w:rsid w:val="003D1ABA"/>
    <w:rsid w:val="003D2141"/>
    <w:rsid w:val="003D399E"/>
    <w:rsid w:val="003E039C"/>
    <w:rsid w:val="003E1315"/>
    <w:rsid w:val="003E2CB3"/>
    <w:rsid w:val="003E7CC1"/>
    <w:rsid w:val="003F6756"/>
    <w:rsid w:val="004033A4"/>
    <w:rsid w:val="00406BD3"/>
    <w:rsid w:val="00412D9A"/>
    <w:rsid w:val="004130E5"/>
    <w:rsid w:val="00414B83"/>
    <w:rsid w:val="004153CE"/>
    <w:rsid w:val="004166ED"/>
    <w:rsid w:val="004201AF"/>
    <w:rsid w:val="0042089F"/>
    <w:rsid w:val="00421518"/>
    <w:rsid w:val="00426A60"/>
    <w:rsid w:val="00431D8F"/>
    <w:rsid w:val="00434206"/>
    <w:rsid w:val="00437E68"/>
    <w:rsid w:val="004421F7"/>
    <w:rsid w:val="004426C3"/>
    <w:rsid w:val="00444497"/>
    <w:rsid w:val="004452CD"/>
    <w:rsid w:val="004501FB"/>
    <w:rsid w:val="00450307"/>
    <w:rsid w:val="004522F1"/>
    <w:rsid w:val="004536C3"/>
    <w:rsid w:val="00456454"/>
    <w:rsid w:val="00456F79"/>
    <w:rsid w:val="00461D48"/>
    <w:rsid w:val="004635AE"/>
    <w:rsid w:val="00463F8F"/>
    <w:rsid w:val="00465EBB"/>
    <w:rsid w:val="004673CE"/>
    <w:rsid w:val="00467D3B"/>
    <w:rsid w:val="00476BEC"/>
    <w:rsid w:val="00482598"/>
    <w:rsid w:val="00482A18"/>
    <w:rsid w:val="00484572"/>
    <w:rsid w:val="00484EA0"/>
    <w:rsid w:val="00492187"/>
    <w:rsid w:val="00492C25"/>
    <w:rsid w:val="00493FE4"/>
    <w:rsid w:val="00494C26"/>
    <w:rsid w:val="00495F4C"/>
    <w:rsid w:val="004978BA"/>
    <w:rsid w:val="00497CFB"/>
    <w:rsid w:val="004A028F"/>
    <w:rsid w:val="004A07E6"/>
    <w:rsid w:val="004A0B83"/>
    <w:rsid w:val="004A1738"/>
    <w:rsid w:val="004B224A"/>
    <w:rsid w:val="004B3750"/>
    <w:rsid w:val="004B3D09"/>
    <w:rsid w:val="004B4113"/>
    <w:rsid w:val="004B5749"/>
    <w:rsid w:val="004C4959"/>
    <w:rsid w:val="004C572A"/>
    <w:rsid w:val="004C75AD"/>
    <w:rsid w:val="004D0A1A"/>
    <w:rsid w:val="004D1D23"/>
    <w:rsid w:val="004D572B"/>
    <w:rsid w:val="004E2D1E"/>
    <w:rsid w:val="004E3C37"/>
    <w:rsid w:val="004E61AE"/>
    <w:rsid w:val="004E6211"/>
    <w:rsid w:val="004F0714"/>
    <w:rsid w:val="004F69CC"/>
    <w:rsid w:val="004F6D26"/>
    <w:rsid w:val="0050094B"/>
    <w:rsid w:val="00500A86"/>
    <w:rsid w:val="00505AB0"/>
    <w:rsid w:val="00506CA2"/>
    <w:rsid w:val="00507BD6"/>
    <w:rsid w:val="00511381"/>
    <w:rsid w:val="005145AE"/>
    <w:rsid w:val="00514AAC"/>
    <w:rsid w:val="00514C56"/>
    <w:rsid w:val="005154DF"/>
    <w:rsid w:val="00515B62"/>
    <w:rsid w:val="005200ED"/>
    <w:rsid w:val="005210EE"/>
    <w:rsid w:val="00521FB6"/>
    <w:rsid w:val="00522C0E"/>
    <w:rsid w:val="0052571F"/>
    <w:rsid w:val="005278FB"/>
    <w:rsid w:val="005308FB"/>
    <w:rsid w:val="0053154F"/>
    <w:rsid w:val="0053252D"/>
    <w:rsid w:val="005347BC"/>
    <w:rsid w:val="005551CF"/>
    <w:rsid w:val="005560E4"/>
    <w:rsid w:val="00556524"/>
    <w:rsid w:val="00556597"/>
    <w:rsid w:val="0056064D"/>
    <w:rsid w:val="0056178F"/>
    <w:rsid w:val="00562F89"/>
    <w:rsid w:val="00565C03"/>
    <w:rsid w:val="00566C64"/>
    <w:rsid w:val="005726D1"/>
    <w:rsid w:val="00575A81"/>
    <w:rsid w:val="00577866"/>
    <w:rsid w:val="00580085"/>
    <w:rsid w:val="00581226"/>
    <w:rsid w:val="00582891"/>
    <w:rsid w:val="00583F93"/>
    <w:rsid w:val="00585A8E"/>
    <w:rsid w:val="00585B34"/>
    <w:rsid w:val="005862B9"/>
    <w:rsid w:val="00586809"/>
    <w:rsid w:val="00587D61"/>
    <w:rsid w:val="00590913"/>
    <w:rsid w:val="005A3146"/>
    <w:rsid w:val="005A5629"/>
    <w:rsid w:val="005A5721"/>
    <w:rsid w:val="005A7C07"/>
    <w:rsid w:val="005B2895"/>
    <w:rsid w:val="005B28BC"/>
    <w:rsid w:val="005B4D20"/>
    <w:rsid w:val="005B6F0E"/>
    <w:rsid w:val="005C1DC1"/>
    <w:rsid w:val="005C3BEE"/>
    <w:rsid w:val="005C57A6"/>
    <w:rsid w:val="005C672D"/>
    <w:rsid w:val="005C6CC8"/>
    <w:rsid w:val="005C6F49"/>
    <w:rsid w:val="005C7026"/>
    <w:rsid w:val="005D1F6F"/>
    <w:rsid w:val="005D46C7"/>
    <w:rsid w:val="005D6DC6"/>
    <w:rsid w:val="005E00B3"/>
    <w:rsid w:val="005E265F"/>
    <w:rsid w:val="005E320D"/>
    <w:rsid w:val="005E4462"/>
    <w:rsid w:val="005E4A7C"/>
    <w:rsid w:val="005E644F"/>
    <w:rsid w:val="005F1860"/>
    <w:rsid w:val="005F4155"/>
    <w:rsid w:val="00600048"/>
    <w:rsid w:val="00600B12"/>
    <w:rsid w:val="00600BA1"/>
    <w:rsid w:val="0060150B"/>
    <w:rsid w:val="00601688"/>
    <w:rsid w:val="00601CA7"/>
    <w:rsid w:val="00601D4A"/>
    <w:rsid w:val="0060472B"/>
    <w:rsid w:val="0061236E"/>
    <w:rsid w:val="00615BEA"/>
    <w:rsid w:val="006209DF"/>
    <w:rsid w:val="006212A3"/>
    <w:rsid w:val="00622ABE"/>
    <w:rsid w:val="00626982"/>
    <w:rsid w:val="006270A2"/>
    <w:rsid w:val="00630FC6"/>
    <w:rsid w:val="006312FE"/>
    <w:rsid w:val="006318CD"/>
    <w:rsid w:val="00632B05"/>
    <w:rsid w:val="00633E63"/>
    <w:rsid w:val="006353DA"/>
    <w:rsid w:val="006373AE"/>
    <w:rsid w:val="00642714"/>
    <w:rsid w:val="00643005"/>
    <w:rsid w:val="00644368"/>
    <w:rsid w:val="00645506"/>
    <w:rsid w:val="00646088"/>
    <w:rsid w:val="0064678C"/>
    <w:rsid w:val="00647620"/>
    <w:rsid w:val="00647C72"/>
    <w:rsid w:val="006540B1"/>
    <w:rsid w:val="00654C3E"/>
    <w:rsid w:val="00660967"/>
    <w:rsid w:val="00661261"/>
    <w:rsid w:val="00663B49"/>
    <w:rsid w:val="00672175"/>
    <w:rsid w:val="00673958"/>
    <w:rsid w:val="00673996"/>
    <w:rsid w:val="00673AB9"/>
    <w:rsid w:val="006746C0"/>
    <w:rsid w:val="006810E6"/>
    <w:rsid w:val="00681EF7"/>
    <w:rsid w:val="006867EA"/>
    <w:rsid w:val="006875DF"/>
    <w:rsid w:val="00687D86"/>
    <w:rsid w:val="00687E4E"/>
    <w:rsid w:val="00690EAD"/>
    <w:rsid w:val="006933D2"/>
    <w:rsid w:val="00695598"/>
    <w:rsid w:val="00696410"/>
    <w:rsid w:val="006A307D"/>
    <w:rsid w:val="006A7A95"/>
    <w:rsid w:val="006B04CF"/>
    <w:rsid w:val="006B27C4"/>
    <w:rsid w:val="006B2889"/>
    <w:rsid w:val="006B4602"/>
    <w:rsid w:val="006B46D1"/>
    <w:rsid w:val="006B5247"/>
    <w:rsid w:val="006B712F"/>
    <w:rsid w:val="006B784E"/>
    <w:rsid w:val="006C2678"/>
    <w:rsid w:val="006C6DE5"/>
    <w:rsid w:val="006D421E"/>
    <w:rsid w:val="006D6292"/>
    <w:rsid w:val="006D6B7A"/>
    <w:rsid w:val="006E2299"/>
    <w:rsid w:val="006E38D4"/>
    <w:rsid w:val="006F1564"/>
    <w:rsid w:val="006F666C"/>
    <w:rsid w:val="006F6EF8"/>
    <w:rsid w:val="006F7E7E"/>
    <w:rsid w:val="00703DC6"/>
    <w:rsid w:val="0071598E"/>
    <w:rsid w:val="007174DC"/>
    <w:rsid w:val="00721F92"/>
    <w:rsid w:val="007220F1"/>
    <w:rsid w:val="00722519"/>
    <w:rsid w:val="00727508"/>
    <w:rsid w:val="007275F1"/>
    <w:rsid w:val="0072761C"/>
    <w:rsid w:val="00733221"/>
    <w:rsid w:val="00733388"/>
    <w:rsid w:val="00741EDB"/>
    <w:rsid w:val="00743D45"/>
    <w:rsid w:val="00750F83"/>
    <w:rsid w:val="00753BA6"/>
    <w:rsid w:val="007551DB"/>
    <w:rsid w:val="007568B1"/>
    <w:rsid w:val="00757145"/>
    <w:rsid w:val="00760BD5"/>
    <w:rsid w:val="00762C94"/>
    <w:rsid w:val="00763BFE"/>
    <w:rsid w:val="00763D6B"/>
    <w:rsid w:val="007651F5"/>
    <w:rsid w:val="00767236"/>
    <w:rsid w:val="00770B04"/>
    <w:rsid w:val="00771409"/>
    <w:rsid w:val="0077153D"/>
    <w:rsid w:val="00774975"/>
    <w:rsid w:val="00776479"/>
    <w:rsid w:val="0077663B"/>
    <w:rsid w:val="00783E10"/>
    <w:rsid w:val="00784F55"/>
    <w:rsid w:val="00785DE3"/>
    <w:rsid w:val="00786B56"/>
    <w:rsid w:val="00791119"/>
    <w:rsid w:val="00795288"/>
    <w:rsid w:val="00796980"/>
    <w:rsid w:val="007975E4"/>
    <w:rsid w:val="00797B89"/>
    <w:rsid w:val="007A0036"/>
    <w:rsid w:val="007A00AB"/>
    <w:rsid w:val="007A3F92"/>
    <w:rsid w:val="007A6E53"/>
    <w:rsid w:val="007B16FB"/>
    <w:rsid w:val="007B40D9"/>
    <w:rsid w:val="007C1230"/>
    <w:rsid w:val="007C1FDA"/>
    <w:rsid w:val="007C3DA5"/>
    <w:rsid w:val="007C722A"/>
    <w:rsid w:val="007C738D"/>
    <w:rsid w:val="007C747D"/>
    <w:rsid w:val="007C7A8C"/>
    <w:rsid w:val="007C7BF7"/>
    <w:rsid w:val="007C7CF4"/>
    <w:rsid w:val="007D1ECE"/>
    <w:rsid w:val="007D21BF"/>
    <w:rsid w:val="007D6021"/>
    <w:rsid w:val="007D6A8F"/>
    <w:rsid w:val="007E42B7"/>
    <w:rsid w:val="007F05A6"/>
    <w:rsid w:val="007F0CB4"/>
    <w:rsid w:val="007F0FB4"/>
    <w:rsid w:val="007F26C9"/>
    <w:rsid w:val="007F453F"/>
    <w:rsid w:val="007F5B56"/>
    <w:rsid w:val="007F7EB9"/>
    <w:rsid w:val="0080176A"/>
    <w:rsid w:val="008071D1"/>
    <w:rsid w:val="0081196C"/>
    <w:rsid w:val="00811AC4"/>
    <w:rsid w:val="0081285E"/>
    <w:rsid w:val="00812C34"/>
    <w:rsid w:val="00812DF9"/>
    <w:rsid w:val="008135D2"/>
    <w:rsid w:val="00817CB0"/>
    <w:rsid w:val="00817FED"/>
    <w:rsid w:val="0082384D"/>
    <w:rsid w:val="00823A50"/>
    <w:rsid w:val="00832180"/>
    <w:rsid w:val="0083423F"/>
    <w:rsid w:val="00835486"/>
    <w:rsid w:val="00836DAC"/>
    <w:rsid w:val="008406AE"/>
    <w:rsid w:val="00844421"/>
    <w:rsid w:val="0084703D"/>
    <w:rsid w:val="00850081"/>
    <w:rsid w:val="00855616"/>
    <w:rsid w:val="0086128F"/>
    <w:rsid w:val="008621B5"/>
    <w:rsid w:val="008645D2"/>
    <w:rsid w:val="00864689"/>
    <w:rsid w:val="00865AEE"/>
    <w:rsid w:val="00867870"/>
    <w:rsid w:val="00872FBD"/>
    <w:rsid w:val="00873CB8"/>
    <w:rsid w:val="0087443E"/>
    <w:rsid w:val="00875263"/>
    <w:rsid w:val="0087766D"/>
    <w:rsid w:val="008823C7"/>
    <w:rsid w:val="00882488"/>
    <w:rsid w:val="00882EAE"/>
    <w:rsid w:val="0088485B"/>
    <w:rsid w:val="00884D24"/>
    <w:rsid w:val="0088505B"/>
    <w:rsid w:val="00885FBC"/>
    <w:rsid w:val="008946D5"/>
    <w:rsid w:val="00894F68"/>
    <w:rsid w:val="008A248F"/>
    <w:rsid w:val="008A5105"/>
    <w:rsid w:val="008A5A53"/>
    <w:rsid w:val="008A5ECD"/>
    <w:rsid w:val="008B08CF"/>
    <w:rsid w:val="008B0FF8"/>
    <w:rsid w:val="008B19C7"/>
    <w:rsid w:val="008B3815"/>
    <w:rsid w:val="008B547C"/>
    <w:rsid w:val="008B78B8"/>
    <w:rsid w:val="008C1A97"/>
    <w:rsid w:val="008C3505"/>
    <w:rsid w:val="008C7FE7"/>
    <w:rsid w:val="008D57AC"/>
    <w:rsid w:val="008E07E6"/>
    <w:rsid w:val="008E18C8"/>
    <w:rsid w:val="008E615D"/>
    <w:rsid w:val="008F7C6C"/>
    <w:rsid w:val="00902EE9"/>
    <w:rsid w:val="00904134"/>
    <w:rsid w:val="00904137"/>
    <w:rsid w:val="0090645C"/>
    <w:rsid w:val="00906CB6"/>
    <w:rsid w:val="00911704"/>
    <w:rsid w:val="00911806"/>
    <w:rsid w:val="0091211C"/>
    <w:rsid w:val="0092091B"/>
    <w:rsid w:val="009251F5"/>
    <w:rsid w:val="009278D3"/>
    <w:rsid w:val="00927D22"/>
    <w:rsid w:val="00930DBF"/>
    <w:rsid w:val="00935B13"/>
    <w:rsid w:val="00936D45"/>
    <w:rsid w:val="00936EED"/>
    <w:rsid w:val="00941993"/>
    <w:rsid w:val="00941AA1"/>
    <w:rsid w:val="00942927"/>
    <w:rsid w:val="0094461D"/>
    <w:rsid w:val="00946FF5"/>
    <w:rsid w:val="009479D5"/>
    <w:rsid w:val="00952908"/>
    <w:rsid w:val="00955AF9"/>
    <w:rsid w:val="0096090B"/>
    <w:rsid w:val="00961E48"/>
    <w:rsid w:val="00962DC4"/>
    <w:rsid w:val="00963DD2"/>
    <w:rsid w:val="00964842"/>
    <w:rsid w:val="00964880"/>
    <w:rsid w:val="00966AD0"/>
    <w:rsid w:val="00966E4E"/>
    <w:rsid w:val="00971A77"/>
    <w:rsid w:val="00975459"/>
    <w:rsid w:val="00982DAB"/>
    <w:rsid w:val="00984C29"/>
    <w:rsid w:val="009851FE"/>
    <w:rsid w:val="00986713"/>
    <w:rsid w:val="00990F36"/>
    <w:rsid w:val="00992F72"/>
    <w:rsid w:val="00994FE8"/>
    <w:rsid w:val="00995D04"/>
    <w:rsid w:val="00997384"/>
    <w:rsid w:val="00997ABD"/>
    <w:rsid w:val="009A160D"/>
    <w:rsid w:val="009A4B8E"/>
    <w:rsid w:val="009B4A80"/>
    <w:rsid w:val="009B61E9"/>
    <w:rsid w:val="009B6AC1"/>
    <w:rsid w:val="009B7B21"/>
    <w:rsid w:val="009C0D07"/>
    <w:rsid w:val="009C1392"/>
    <w:rsid w:val="009C186E"/>
    <w:rsid w:val="009C2D2C"/>
    <w:rsid w:val="009C2DF9"/>
    <w:rsid w:val="009C4D2E"/>
    <w:rsid w:val="009C6109"/>
    <w:rsid w:val="009C6C7F"/>
    <w:rsid w:val="009D3A17"/>
    <w:rsid w:val="009D52D6"/>
    <w:rsid w:val="009D5F1B"/>
    <w:rsid w:val="009D65AA"/>
    <w:rsid w:val="009D71CB"/>
    <w:rsid w:val="009E1BB2"/>
    <w:rsid w:val="009E4771"/>
    <w:rsid w:val="009E4CCC"/>
    <w:rsid w:val="009E4F37"/>
    <w:rsid w:val="009E5543"/>
    <w:rsid w:val="009F257F"/>
    <w:rsid w:val="009F74B4"/>
    <w:rsid w:val="00A00491"/>
    <w:rsid w:val="00A033F1"/>
    <w:rsid w:val="00A03D4C"/>
    <w:rsid w:val="00A05BE5"/>
    <w:rsid w:val="00A06F21"/>
    <w:rsid w:val="00A07F02"/>
    <w:rsid w:val="00A10466"/>
    <w:rsid w:val="00A11740"/>
    <w:rsid w:val="00A121E9"/>
    <w:rsid w:val="00A156F1"/>
    <w:rsid w:val="00A1610A"/>
    <w:rsid w:val="00A208B9"/>
    <w:rsid w:val="00A21615"/>
    <w:rsid w:val="00A239A5"/>
    <w:rsid w:val="00A23C5F"/>
    <w:rsid w:val="00A317E8"/>
    <w:rsid w:val="00A32275"/>
    <w:rsid w:val="00A34F11"/>
    <w:rsid w:val="00A35A90"/>
    <w:rsid w:val="00A419DC"/>
    <w:rsid w:val="00A42202"/>
    <w:rsid w:val="00A43458"/>
    <w:rsid w:val="00A471F1"/>
    <w:rsid w:val="00A61480"/>
    <w:rsid w:val="00A614D4"/>
    <w:rsid w:val="00A619B5"/>
    <w:rsid w:val="00A62833"/>
    <w:rsid w:val="00A64602"/>
    <w:rsid w:val="00A647CC"/>
    <w:rsid w:val="00A654F6"/>
    <w:rsid w:val="00A6595A"/>
    <w:rsid w:val="00A70D2E"/>
    <w:rsid w:val="00A722D2"/>
    <w:rsid w:val="00A7398E"/>
    <w:rsid w:val="00A73F1B"/>
    <w:rsid w:val="00A74E62"/>
    <w:rsid w:val="00A74EAD"/>
    <w:rsid w:val="00A760C1"/>
    <w:rsid w:val="00A80F50"/>
    <w:rsid w:val="00A8141C"/>
    <w:rsid w:val="00A834E7"/>
    <w:rsid w:val="00A83843"/>
    <w:rsid w:val="00A85B6B"/>
    <w:rsid w:val="00A85CD3"/>
    <w:rsid w:val="00A90AB8"/>
    <w:rsid w:val="00A91C62"/>
    <w:rsid w:val="00A91FBE"/>
    <w:rsid w:val="00A930B7"/>
    <w:rsid w:val="00A94BBA"/>
    <w:rsid w:val="00A96D72"/>
    <w:rsid w:val="00AA1447"/>
    <w:rsid w:val="00AA1512"/>
    <w:rsid w:val="00AA47F0"/>
    <w:rsid w:val="00AA6880"/>
    <w:rsid w:val="00AA6AC5"/>
    <w:rsid w:val="00AC0B11"/>
    <w:rsid w:val="00AC1526"/>
    <w:rsid w:val="00AC2144"/>
    <w:rsid w:val="00AC2D8A"/>
    <w:rsid w:val="00AC5C92"/>
    <w:rsid w:val="00AD07F8"/>
    <w:rsid w:val="00AD0FF6"/>
    <w:rsid w:val="00AD2F16"/>
    <w:rsid w:val="00AD324C"/>
    <w:rsid w:val="00AD6025"/>
    <w:rsid w:val="00AD707D"/>
    <w:rsid w:val="00AE2138"/>
    <w:rsid w:val="00AE3509"/>
    <w:rsid w:val="00AE3E70"/>
    <w:rsid w:val="00AE48D3"/>
    <w:rsid w:val="00AE5553"/>
    <w:rsid w:val="00AE5DBB"/>
    <w:rsid w:val="00AE643B"/>
    <w:rsid w:val="00AF20A5"/>
    <w:rsid w:val="00B020BB"/>
    <w:rsid w:val="00B02DF7"/>
    <w:rsid w:val="00B0319E"/>
    <w:rsid w:val="00B03484"/>
    <w:rsid w:val="00B048EE"/>
    <w:rsid w:val="00B05B64"/>
    <w:rsid w:val="00B05D76"/>
    <w:rsid w:val="00B06030"/>
    <w:rsid w:val="00B0757B"/>
    <w:rsid w:val="00B11206"/>
    <w:rsid w:val="00B118FC"/>
    <w:rsid w:val="00B144A2"/>
    <w:rsid w:val="00B20593"/>
    <w:rsid w:val="00B240AD"/>
    <w:rsid w:val="00B24F0D"/>
    <w:rsid w:val="00B301DE"/>
    <w:rsid w:val="00B36D2C"/>
    <w:rsid w:val="00B4424B"/>
    <w:rsid w:val="00B51213"/>
    <w:rsid w:val="00B52298"/>
    <w:rsid w:val="00B5259B"/>
    <w:rsid w:val="00B6023F"/>
    <w:rsid w:val="00B612B9"/>
    <w:rsid w:val="00B64085"/>
    <w:rsid w:val="00B65F55"/>
    <w:rsid w:val="00B66B11"/>
    <w:rsid w:val="00B66BAE"/>
    <w:rsid w:val="00B710E7"/>
    <w:rsid w:val="00B765FA"/>
    <w:rsid w:val="00B82541"/>
    <w:rsid w:val="00B82626"/>
    <w:rsid w:val="00B84B31"/>
    <w:rsid w:val="00B869A6"/>
    <w:rsid w:val="00B86F72"/>
    <w:rsid w:val="00B9220E"/>
    <w:rsid w:val="00B92E72"/>
    <w:rsid w:val="00B95A08"/>
    <w:rsid w:val="00B96756"/>
    <w:rsid w:val="00BA3FF1"/>
    <w:rsid w:val="00BA4561"/>
    <w:rsid w:val="00BA6B91"/>
    <w:rsid w:val="00BB2775"/>
    <w:rsid w:val="00BB3DE5"/>
    <w:rsid w:val="00BB48AD"/>
    <w:rsid w:val="00BC2223"/>
    <w:rsid w:val="00BC2C0F"/>
    <w:rsid w:val="00BC5CDF"/>
    <w:rsid w:val="00BD1501"/>
    <w:rsid w:val="00BD3AC0"/>
    <w:rsid w:val="00BD4D20"/>
    <w:rsid w:val="00BD737A"/>
    <w:rsid w:val="00BE3F87"/>
    <w:rsid w:val="00BE49D0"/>
    <w:rsid w:val="00BE79EA"/>
    <w:rsid w:val="00BF10EB"/>
    <w:rsid w:val="00BF2C8B"/>
    <w:rsid w:val="00BF760F"/>
    <w:rsid w:val="00C01657"/>
    <w:rsid w:val="00C01862"/>
    <w:rsid w:val="00C0627B"/>
    <w:rsid w:val="00C07B74"/>
    <w:rsid w:val="00C10E38"/>
    <w:rsid w:val="00C11B40"/>
    <w:rsid w:val="00C12896"/>
    <w:rsid w:val="00C13A75"/>
    <w:rsid w:val="00C1450A"/>
    <w:rsid w:val="00C16A49"/>
    <w:rsid w:val="00C260B0"/>
    <w:rsid w:val="00C3101E"/>
    <w:rsid w:val="00C3157A"/>
    <w:rsid w:val="00C35B91"/>
    <w:rsid w:val="00C3625D"/>
    <w:rsid w:val="00C37955"/>
    <w:rsid w:val="00C432F8"/>
    <w:rsid w:val="00C44A54"/>
    <w:rsid w:val="00C509BF"/>
    <w:rsid w:val="00C50FBF"/>
    <w:rsid w:val="00C512FF"/>
    <w:rsid w:val="00C53064"/>
    <w:rsid w:val="00C54747"/>
    <w:rsid w:val="00C55116"/>
    <w:rsid w:val="00C571C4"/>
    <w:rsid w:val="00C612E1"/>
    <w:rsid w:val="00C61C6D"/>
    <w:rsid w:val="00C61F0C"/>
    <w:rsid w:val="00C63879"/>
    <w:rsid w:val="00C66997"/>
    <w:rsid w:val="00C7078A"/>
    <w:rsid w:val="00C743FB"/>
    <w:rsid w:val="00C75485"/>
    <w:rsid w:val="00C75542"/>
    <w:rsid w:val="00C80612"/>
    <w:rsid w:val="00C811CC"/>
    <w:rsid w:val="00C870FD"/>
    <w:rsid w:val="00C87E85"/>
    <w:rsid w:val="00C90246"/>
    <w:rsid w:val="00C90CB6"/>
    <w:rsid w:val="00C90DBF"/>
    <w:rsid w:val="00C93A20"/>
    <w:rsid w:val="00C94F1B"/>
    <w:rsid w:val="00C94F4E"/>
    <w:rsid w:val="00CA2DF5"/>
    <w:rsid w:val="00CA3D08"/>
    <w:rsid w:val="00CA4518"/>
    <w:rsid w:val="00CA5583"/>
    <w:rsid w:val="00CA6E92"/>
    <w:rsid w:val="00CA7234"/>
    <w:rsid w:val="00CB1500"/>
    <w:rsid w:val="00CB43B4"/>
    <w:rsid w:val="00CB4AA1"/>
    <w:rsid w:val="00CC1A24"/>
    <w:rsid w:val="00CC1D13"/>
    <w:rsid w:val="00CC2887"/>
    <w:rsid w:val="00CC3389"/>
    <w:rsid w:val="00CC34B5"/>
    <w:rsid w:val="00CC4109"/>
    <w:rsid w:val="00CC49E5"/>
    <w:rsid w:val="00CD3CF9"/>
    <w:rsid w:val="00CD4852"/>
    <w:rsid w:val="00CD4ED0"/>
    <w:rsid w:val="00CD7124"/>
    <w:rsid w:val="00CD7157"/>
    <w:rsid w:val="00CD78FD"/>
    <w:rsid w:val="00CE0F4E"/>
    <w:rsid w:val="00CE1590"/>
    <w:rsid w:val="00CE15C7"/>
    <w:rsid w:val="00CE4FDB"/>
    <w:rsid w:val="00CE61C8"/>
    <w:rsid w:val="00CF001B"/>
    <w:rsid w:val="00CF2E2A"/>
    <w:rsid w:val="00CF6997"/>
    <w:rsid w:val="00D00408"/>
    <w:rsid w:val="00D00DE4"/>
    <w:rsid w:val="00D0182F"/>
    <w:rsid w:val="00D02DA7"/>
    <w:rsid w:val="00D0434C"/>
    <w:rsid w:val="00D04D2C"/>
    <w:rsid w:val="00D07E64"/>
    <w:rsid w:val="00D10638"/>
    <w:rsid w:val="00D11B43"/>
    <w:rsid w:val="00D1770F"/>
    <w:rsid w:val="00D23354"/>
    <w:rsid w:val="00D2431B"/>
    <w:rsid w:val="00D262C8"/>
    <w:rsid w:val="00D31A9F"/>
    <w:rsid w:val="00D35970"/>
    <w:rsid w:val="00D37D15"/>
    <w:rsid w:val="00D42C9B"/>
    <w:rsid w:val="00D43022"/>
    <w:rsid w:val="00D460F7"/>
    <w:rsid w:val="00D51D82"/>
    <w:rsid w:val="00D5268F"/>
    <w:rsid w:val="00D551D2"/>
    <w:rsid w:val="00D56C98"/>
    <w:rsid w:val="00D67684"/>
    <w:rsid w:val="00D7039C"/>
    <w:rsid w:val="00D70DC2"/>
    <w:rsid w:val="00D71709"/>
    <w:rsid w:val="00D724C9"/>
    <w:rsid w:val="00D730B6"/>
    <w:rsid w:val="00D737FD"/>
    <w:rsid w:val="00D73C18"/>
    <w:rsid w:val="00D74E5F"/>
    <w:rsid w:val="00D7635E"/>
    <w:rsid w:val="00D764D2"/>
    <w:rsid w:val="00D76D15"/>
    <w:rsid w:val="00D81627"/>
    <w:rsid w:val="00D81EFC"/>
    <w:rsid w:val="00D84E8F"/>
    <w:rsid w:val="00D859F2"/>
    <w:rsid w:val="00D85D01"/>
    <w:rsid w:val="00D91F84"/>
    <w:rsid w:val="00D927D1"/>
    <w:rsid w:val="00D9479C"/>
    <w:rsid w:val="00D95D61"/>
    <w:rsid w:val="00D95EA2"/>
    <w:rsid w:val="00D96F4B"/>
    <w:rsid w:val="00DA09DF"/>
    <w:rsid w:val="00DA2F1A"/>
    <w:rsid w:val="00DA2F45"/>
    <w:rsid w:val="00DA42EC"/>
    <w:rsid w:val="00DA4E8D"/>
    <w:rsid w:val="00DA54E2"/>
    <w:rsid w:val="00DA62B7"/>
    <w:rsid w:val="00DA67CB"/>
    <w:rsid w:val="00DB102F"/>
    <w:rsid w:val="00DB3D70"/>
    <w:rsid w:val="00DC05A6"/>
    <w:rsid w:val="00DC0A7F"/>
    <w:rsid w:val="00DC2802"/>
    <w:rsid w:val="00DC2EA5"/>
    <w:rsid w:val="00DC312F"/>
    <w:rsid w:val="00DC40F6"/>
    <w:rsid w:val="00DC6F3A"/>
    <w:rsid w:val="00DD2304"/>
    <w:rsid w:val="00DD376E"/>
    <w:rsid w:val="00DD5A65"/>
    <w:rsid w:val="00DE2A6A"/>
    <w:rsid w:val="00DE351F"/>
    <w:rsid w:val="00DE41B0"/>
    <w:rsid w:val="00DE5A7D"/>
    <w:rsid w:val="00DE70F0"/>
    <w:rsid w:val="00DF21D6"/>
    <w:rsid w:val="00DF29FF"/>
    <w:rsid w:val="00DF5FB9"/>
    <w:rsid w:val="00DF617B"/>
    <w:rsid w:val="00E041D0"/>
    <w:rsid w:val="00E04B7B"/>
    <w:rsid w:val="00E06BC9"/>
    <w:rsid w:val="00E071CC"/>
    <w:rsid w:val="00E07C05"/>
    <w:rsid w:val="00E124C2"/>
    <w:rsid w:val="00E12EC6"/>
    <w:rsid w:val="00E14600"/>
    <w:rsid w:val="00E14A96"/>
    <w:rsid w:val="00E14ED8"/>
    <w:rsid w:val="00E16B42"/>
    <w:rsid w:val="00E1725D"/>
    <w:rsid w:val="00E207B5"/>
    <w:rsid w:val="00E219B5"/>
    <w:rsid w:val="00E23335"/>
    <w:rsid w:val="00E244FE"/>
    <w:rsid w:val="00E246A2"/>
    <w:rsid w:val="00E27F54"/>
    <w:rsid w:val="00E30115"/>
    <w:rsid w:val="00E33051"/>
    <w:rsid w:val="00E35C8C"/>
    <w:rsid w:val="00E35E12"/>
    <w:rsid w:val="00E422BB"/>
    <w:rsid w:val="00E45377"/>
    <w:rsid w:val="00E45AB7"/>
    <w:rsid w:val="00E502EE"/>
    <w:rsid w:val="00E510D3"/>
    <w:rsid w:val="00E51239"/>
    <w:rsid w:val="00E52D1E"/>
    <w:rsid w:val="00E54771"/>
    <w:rsid w:val="00E57C7F"/>
    <w:rsid w:val="00E62200"/>
    <w:rsid w:val="00E62819"/>
    <w:rsid w:val="00E6453F"/>
    <w:rsid w:val="00E64E67"/>
    <w:rsid w:val="00E65A94"/>
    <w:rsid w:val="00E71277"/>
    <w:rsid w:val="00E75413"/>
    <w:rsid w:val="00E77652"/>
    <w:rsid w:val="00E9179E"/>
    <w:rsid w:val="00E957E1"/>
    <w:rsid w:val="00E97BD6"/>
    <w:rsid w:val="00E97CE2"/>
    <w:rsid w:val="00EA1146"/>
    <w:rsid w:val="00EA16DE"/>
    <w:rsid w:val="00EA5D4F"/>
    <w:rsid w:val="00EB0300"/>
    <w:rsid w:val="00EB3EF7"/>
    <w:rsid w:val="00EB691F"/>
    <w:rsid w:val="00EB6F2E"/>
    <w:rsid w:val="00EB7AD4"/>
    <w:rsid w:val="00EC14BB"/>
    <w:rsid w:val="00EC218F"/>
    <w:rsid w:val="00EC2747"/>
    <w:rsid w:val="00EC4944"/>
    <w:rsid w:val="00EC6298"/>
    <w:rsid w:val="00ED00CA"/>
    <w:rsid w:val="00ED5ECA"/>
    <w:rsid w:val="00ED696B"/>
    <w:rsid w:val="00EE0B0E"/>
    <w:rsid w:val="00EE3D0A"/>
    <w:rsid w:val="00EE46A6"/>
    <w:rsid w:val="00EF0189"/>
    <w:rsid w:val="00EF4665"/>
    <w:rsid w:val="00EF7C3E"/>
    <w:rsid w:val="00F02D23"/>
    <w:rsid w:val="00F05C0E"/>
    <w:rsid w:val="00F06D4D"/>
    <w:rsid w:val="00F072FF"/>
    <w:rsid w:val="00F10563"/>
    <w:rsid w:val="00F11591"/>
    <w:rsid w:val="00F1307B"/>
    <w:rsid w:val="00F13A68"/>
    <w:rsid w:val="00F15436"/>
    <w:rsid w:val="00F1657D"/>
    <w:rsid w:val="00F2197F"/>
    <w:rsid w:val="00F21A9F"/>
    <w:rsid w:val="00F2358A"/>
    <w:rsid w:val="00F24444"/>
    <w:rsid w:val="00F25269"/>
    <w:rsid w:val="00F2581F"/>
    <w:rsid w:val="00F25F1A"/>
    <w:rsid w:val="00F270C2"/>
    <w:rsid w:val="00F277C1"/>
    <w:rsid w:val="00F30D4C"/>
    <w:rsid w:val="00F32942"/>
    <w:rsid w:val="00F36294"/>
    <w:rsid w:val="00F36983"/>
    <w:rsid w:val="00F37914"/>
    <w:rsid w:val="00F41329"/>
    <w:rsid w:val="00F4190A"/>
    <w:rsid w:val="00F42E2F"/>
    <w:rsid w:val="00F43ACE"/>
    <w:rsid w:val="00F50221"/>
    <w:rsid w:val="00F51346"/>
    <w:rsid w:val="00F515E6"/>
    <w:rsid w:val="00F522C6"/>
    <w:rsid w:val="00F53017"/>
    <w:rsid w:val="00F573B9"/>
    <w:rsid w:val="00F60128"/>
    <w:rsid w:val="00F603E5"/>
    <w:rsid w:val="00F6105A"/>
    <w:rsid w:val="00F63563"/>
    <w:rsid w:val="00F64CB9"/>
    <w:rsid w:val="00F66A75"/>
    <w:rsid w:val="00F677BD"/>
    <w:rsid w:val="00F70C4D"/>
    <w:rsid w:val="00F70D4D"/>
    <w:rsid w:val="00F72493"/>
    <w:rsid w:val="00F73020"/>
    <w:rsid w:val="00F73625"/>
    <w:rsid w:val="00F74318"/>
    <w:rsid w:val="00F7566C"/>
    <w:rsid w:val="00F7739F"/>
    <w:rsid w:val="00F778D3"/>
    <w:rsid w:val="00F83CED"/>
    <w:rsid w:val="00F93254"/>
    <w:rsid w:val="00FA0821"/>
    <w:rsid w:val="00FA0E98"/>
    <w:rsid w:val="00FA2121"/>
    <w:rsid w:val="00FA2920"/>
    <w:rsid w:val="00FA2F11"/>
    <w:rsid w:val="00FA68F4"/>
    <w:rsid w:val="00FA6D5E"/>
    <w:rsid w:val="00FB3AD1"/>
    <w:rsid w:val="00FB3EDA"/>
    <w:rsid w:val="00FB5099"/>
    <w:rsid w:val="00FB56A1"/>
    <w:rsid w:val="00FC2645"/>
    <w:rsid w:val="00FC2F35"/>
    <w:rsid w:val="00FC32FC"/>
    <w:rsid w:val="00FC486D"/>
    <w:rsid w:val="00FC50AB"/>
    <w:rsid w:val="00FD1ACE"/>
    <w:rsid w:val="00FD66BF"/>
    <w:rsid w:val="00FE1BA4"/>
    <w:rsid w:val="00FE3B43"/>
    <w:rsid w:val="00FE413B"/>
    <w:rsid w:val="00FE6A9E"/>
    <w:rsid w:val="00FF2894"/>
    <w:rsid w:val="00FF2BED"/>
    <w:rsid w:val="011A44C3"/>
    <w:rsid w:val="011B3A88"/>
    <w:rsid w:val="01A2F05E"/>
    <w:rsid w:val="01B8A047"/>
    <w:rsid w:val="01F9CB8C"/>
    <w:rsid w:val="025195E2"/>
    <w:rsid w:val="02522E99"/>
    <w:rsid w:val="025637C5"/>
    <w:rsid w:val="027D93C7"/>
    <w:rsid w:val="02ADB94B"/>
    <w:rsid w:val="030379B7"/>
    <w:rsid w:val="0381AD17"/>
    <w:rsid w:val="03957D91"/>
    <w:rsid w:val="03B54E95"/>
    <w:rsid w:val="040FFD65"/>
    <w:rsid w:val="0452F55D"/>
    <w:rsid w:val="0467D87D"/>
    <w:rsid w:val="04892533"/>
    <w:rsid w:val="04954DFC"/>
    <w:rsid w:val="04AF8918"/>
    <w:rsid w:val="04FA494F"/>
    <w:rsid w:val="04FCF836"/>
    <w:rsid w:val="0527629B"/>
    <w:rsid w:val="05620749"/>
    <w:rsid w:val="056B5932"/>
    <w:rsid w:val="057ECA99"/>
    <w:rsid w:val="0595ECC3"/>
    <w:rsid w:val="05ADFC31"/>
    <w:rsid w:val="05B1B99B"/>
    <w:rsid w:val="05B1D296"/>
    <w:rsid w:val="05C55238"/>
    <w:rsid w:val="05FD8EB0"/>
    <w:rsid w:val="063B1F6C"/>
    <w:rsid w:val="06545387"/>
    <w:rsid w:val="0655F0AF"/>
    <w:rsid w:val="06635DA0"/>
    <w:rsid w:val="066BD05B"/>
    <w:rsid w:val="069F3245"/>
    <w:rsid w:val="06B896BF"/>
    <w:rsid w:val="070B9003"/>
    <w:rsid w:val="076F5B22"/>
    <w:rsid w:val="0775684E"/>
    <w:rsid w:val="07D1796E"/>
    <w:rsid w:val="0809FC9C"/>
    <w:rsid w:val="0831D931"/>
    <w:rsid w:val="088B9D22"/>
    <w:rsid w:val="088D5A84"/>
    <w:rsid w:val="089C8C01"/>
    <w:rsid w:val="08EF5729"/>
    <w:rsid w:val="090CB544"/>
    <w:rsid w:val="09552A45"/>
    <w:rsid w:val="0971C433"/>
    <w:rsid w:val="097E07A0"/>
    <w:rsid w:val="09838395"/>
    <w:rsid w:val="099F7AD1"/>
    <w:rsid w:val="09F1A2E9"/>
    <w:rsid w:val="0A366B80"/>
    <w:rsid w:val="0A378814"/>
    <w:rsid w:val="0A3A339D"/>
    <w:rsid w:val="0A483BAB"/>
    <w:rsid w:val="0A4D8AD3"/>
    <w:rsid w:val="0A80B20E"/>
    <w:rsid w:val="0A92A28C"/>
    <w:rsid w:val="0A9E550C"/>
    <w:rsid w:val="0AAA68E3"/>
    <w:rsid w:val="0B354913"/>
    <w:rsid w:val="0BB62F13"/>
    <w:rsid w:val="0BB898BA"/>
    <w:rsid w:val="0C711BA8"/>
    <w:rsid w:val="0CB4E537"/>
    <w:rsid w:val="0CD4076D"/>
    <w:rsid w:val="0D367485"/>
    <w:rsid w:val="0D405F5C"/>
    <w:rsid w:val="0D408E57"/>
    <w:rsid w:val="0D7A4498"/>
    <w:rsid w:val="0D7E8141"/>
    <w:rsid w:val="0DCD6FD7"/>
    <w:rsid w:val="0DDC40FA"/>
    <w:rsid w:val="0E34C4F6"/>
    <w:rsid w:val="0E4A3175"/>
    <w:rsid w:val="0E8B86FB"/>
    <w:rsid w:val="0E959F4A"/>
    <w:rsid w:val="0E97E67B"/>
    <w:rsid w:val="0EB3F355"/>
    <w:rsid w:val="0EC5B1CA"/>
    <w:rsid w:val="0F5A6375"/>
    <w:rsid w:val="0F750960"/>
    <w:rsid w:val="0F84781A"/>
    <w:rsid w:val="0FC39640"/>
    <w:rsid w:val="0FED97BC"/>
    <w:rsid w:val="10098BA8"/>
    <w:rsid w:val="1034E878"/>
    <w:rsid w:val="10628F06"/>
    <w:rsid w:val="1085B3AC"/>
    <w:rsid w:val="10915076"/>
    <w:rsid w:val="10F7C11F"/>
    <w:rsid w:val="110D26AB"/>
    <w:rsid w:val="1118D2FA"/>
    <w:rsid w:val="11523584"/>
    <w:rsid w:val="117A223F"/>
    <w:rsid w:val="117FA639"/>
    <w:rsid w:val="1189B523"/>
    <w:rsid w:val="119C442D"/>
    <w:rsid w:val="11B2AA75"/>
    <w:rsid w:val="11DD48B0"/>
    <w:rsid w:val="11FC463A"/>
    <w:rsid w:val="120890FB"/>
    <w:rsid w:val="120999F2"/>
    <w:rsid w:val="1258A805"/>
    <w:rsid w:val="12A4F321"/>
    <w:rsid w:val="12FBD30E"/>
    <w:rsid w:val="130999FA"/>
    <w:rsid w:val="144AF321"/>
    <w:rsid w:val="148A6CBF"/>
    <w:rsid w:val="1492F6E3"/>
    <w:rsid w:val="14A1F494"/>
    <w:rsid w:val="14B01142"/>
    <w:rsid w:val="14F8B05D"/>
    <w:rsid w:val="1546A101"/>
    <w:rsid w:val="1562903A"/>
    <w:rsid w:val="159F617C"/>
    <w:rsid w:val="15B2A2DC"/>
    <w:rsid w:val="15ECE780"/>
    <w:rsid w:val="1645C973"/>
    <w:rsid w:val="1649202C"/>
    <w:rsid w:val="165E45B0"/>
    <w:rsid w:val="16FED340"/>
    <w:rsid w:val="170E52BB"/>
    <w:rsid w:val="174CC5BC"/>
    <w:rsid w:val="18292B8F"/>
    <w:rsid w:val="1836C592"/>
    <w:rsid w:val="183B071D"/>
    <w:rsid w:val="18B4DC33"/>
    <w:rsid w:val="18BA3E93"/>
    <w:rsid w:val="18CBAC45"/>
    <w:rsid w:val="18DEEAB6"/>
    <w:rsid w:val="18E3DDAD"/>
    <w:rsid w:val="18F16A51"/>
    <w:rsid w:val="18FE32B9"/>
    <w:rsid w:val="193950A0"/>
    <w:rsid w:val="1961EBBB"/>
    <w:rsid w:val="1963688B"/>
    <w:rsid w:val="19757489"/>
    <w:rsid w:val="1986B4C3"/>
    <w:rsid w:val="19AEAB50"/>
    <w:rsid w:val="19F71072"/>
    <w:rsid w:val="19FDC8F3"/>
    <w:rsid w:val="1A09F308"/>
    <w:rsid w:val="1A139EC1"/>
    <w:rsid w:val="1A24F694"/>
    <w:rsid w:val="1A3E8C6E"/>
    <w:rsid w:val="1A6E4A2D"/>
    <w:rsid w:val="1A7A191B"/>
    <w:rsid w:val="1A9058A0"/>
    <w:rsid w:val="1A9B2995"/>
    <w:rsid w:val="1AE10BB1"/>
    <w:rsid w:val="1B177730"/>
    <w:rsid w:val="1B4344C1"/>
    <w:rsid w:val="1B515041"/>
    <w:rsid w:val="1B61CAE5"/>
    <w:rsid w:val="1B8E6D57"/>
    <w:rsid w:val="1B9634C5"/>
    <w:rsid w:val="1B9EDFA3"/>
    <w:rsid w:val="1BD5BD48"/>
    <w:rsid w:val="1C2A94A3"/>
    <w:rsid w:val="1C726CFB"/>
    <w:rsid w:val="1C8234A8"/>
    <w:rsid w:val="1CA43DBE"/>
    <w:rsid w:val="1CA85DCA"/>
    <w:rsid w:val="1CDC6620"/>
    <w:rsid w:val="1D0F5493"/>
    <w:rsid w:val="1D10EF21"/>
    <w:rsid w:val="1D111606"/>
    <w:rsid w:val="1D8AAE63"/>
    <w:rsid w:val="1DA43043"/>
    <w:rsid w:val="1DAC06A6"/>
    <w:rsid w:val="1DD18E4F"/>
    <w:rsid w:val="1DE3A0BA"/>
    <w:rsid w:val="1E79B7EB"/>
    <w:rsid w:val="1E932B45"/>
    <w:rsid w:val="1E9C5E87"/>
    <w:rsid w:val="1EA04E87"/>
    <w:rsid w:val="1EE531CA"/>
    <w:rsid w:val="1F4C6055"/>
    <w:rsid w:val="1F7B84D7"/>
    <w:rsid w:val="1FA0BE86"/>
    <w:rsid w:val="1FB91246"/>
    <w:rsid w:val="2012815F"/>
    <w:rsid w:val="2025E248"/>
    <w:rsid w:val="2035DB50"/>
    <w:rsid w:val="2046E38E"/>
    <w:rsid w:val="209A175D"/>
    <w:rsid w:val="20C54010"/>
    <w:rsid w:val="213C155B"/>
    <w:rsid w:val="214EDC59"/>
    <w:rsid w:val="21919A8A"/>
    <w:rsid w:val="219656C9"/>
    <w:rsid w:val="219899A2"/>
    <w:rsid w:val="21B835A2"/>
    <w:rsid w:val="21BDC384"/>
    <w:rsid w:val="21DD6A28"/>
    <w:rsid w:val="21E8406D"/>
    <w:rsid w:val="2272FA01"/>
    <w:rsid w:val="22B0ED6C"/>
    <w:rsid w:val="232AC2C9"/>
    <w:rsid w:val="232EE9D7"/>
    <w:rsid w:val="2347C0C3"/>
    <w:rsid w:val="2359B3BD"/>
    <w:rsid w:val="23B07C3F"/>
    <w:rsid w:val="23CF9611"/>
    <w:rsid w:val="242AD5C4"/>
    <w:rsid w:val="242F72A0"/>
    <w:rsid w:val="247652B0"/>
    <w:rsid w:val="24E482FE"/>
    <w:rsid w:val="24E77812"/>
    <w:rsid w:val="24F664CD"/>
    <w:rsid w:val="25086A55"/>
    <w:rsid w:val="2522D5EF"/>
    <w:rsid w:val="2536B080"/>
    <w:rsid w:val="253DAE8B"/>
    <w:rsid w:val="254B093C"/>
    <w:rsid w:val="256FE261"/>
    <w:rsid w:val="25FE2697"/>
    <w:rsid w:val="2628B4B1"/>
    <w:rsid w:val="2643563E"/>
    <w:rsid w:val="2669B90E"/>
    <w:rsid w:val="267AB383"/>
    <w:rsid w:val="26C35D20"/>
    <w:rsid w:val="26C84F67"/>
    <w:rsid w:val="26ED1B9E"/>
    <w:rsid w:val="26F8E9E4"/>
    <w:rsid w:val="27C90138"/>
    <w:rsid w:val="27CFEFAF"/>
    <w:rsid w:val="281EDC3D"/>
    <w:rsid w:val="283A6169"/>
    <w:rsid w:val="284DEDD1"/>
    <w:rsid w:val="28807B68"/>
    <w:rsid w:val="28A5DBDA"/>
    <w:rsid w:val="28A7DDAE"/>
    <w:rsid w:val="28C0BB33"/>
    <w:rsid w:val="28C976C5"/>
    <w:rsid w:val="28EFAB0D"/>
    <w:rsid w:val="2922DA43"/>
    <w:rsid w:val="293281ED"/>
    <w:rsid w:val="296E139D"/>
    <w:rsid w:val="2997BBF4"/>
    <w:rsid w:val="29A0DD47"/>
    <w:rsid w:val="29B33806"/>
    <w:rsid w:val="29B85445"/>
    <w:rsid w:val="2A0BAC79"/>
    <w:rsid w:val="2A0E33FB"/>
    <w:rsid w:val="2A4C8768"/>
    <w:rsid w:val="2A5D63FA"/>
    <w:rsid w:val="2A773965"/>
    <w:rsid w:val="2A818135"/>
    <w:rsid w:val="2AB00562"/>
    <w:rsid w:val="2B2B8173"/>
    <w:rsid w:val="2B3F9C83"/>
    <w:rsid w:val="2B512A5C"/>
    <w:rsid w:val="2B7A6851"/>
    <w:rsid w:val="2B8F7852"/>
    <w:rsid w:val="2BA16F01"/>
    <w:rsid w:val="2BBF5D28"/>
    <w:rsid w:val="2BC044D3"/>
    <w:rsid w:val="2BC052DD"/>
    <w:rsid w:val="2BDB3435"/>
    <w:rsid w:val="2C3B4791"/>
    <w:rsid w:val="2C7A66CF"/>
    <w:rsid w:val="2C8ABB5F"/>
    <w:rsid w:val="2CBF7199"/>
    <w:rsid w:val="2CC73101"/>
    <w:rsid w:val="2CD68E6F"/>
    <w:rsid w:val="2D15CC44"/>
    <w:rsid w:val="2D3945A1"/>
    <w:rsid w:val="2D503593"/>
    <w:rsid w:val="2D6799A3"/>
    <w:rsid w:val="2D788B37"/>
    <w:rsid w:val="2D843068"/>
    <w:rsid w:val="2DB1D96E"/>
    <w:rsid w:val="2DB5A0F8"/>
    <w:rsid w:val="2DBACF87"/>
    <w:rsid w:val="2DBBC8B3"/>
    <w:rsid w:val="2DEE9481"/>
    <w:rsid w:val="2E011B87"/>
    <w:rsid w:val="2EA88533"/>
    <w:rsid w:val="2EF4286A"/>
    <w:rsid w:val="2F275A8D"/>
    <w:rsid w:val="2F2FAEC4"/>
    <w:rsid w:val="2F3DA2E4"/>
    <w:rsid w:val="2F527DC3"/>
    <w:rsid w:val="2FE9B19D"/>
    <w:rsid w:val="305BBFBA"/>
    <w:rsid w:val="305F3221"/>
    <w:rsid w:val="307B504F"/>
    <w:rsid w:val="30ED1B21"/>
    <w:rsid w:val="30F92F53"/>
    <w:rsid w:val="311F25E4"/>
    <w:rsid w:val="3125F052"/>
    <w:rsid w:val="313D1189"/>
    <w:rsid w:val="31B68597"/>
    <w:rsid w:val="31C00B7D"/>
    <w:rsid w:val="31D1CF2B"/>
    <w:rsid w:val="3210206A"/>
    <w:rsid w:val="323365DF"/>
    <w:rsid w:val="324A4485"/>
    <w:rsid w:val="32520FCD"/>
    <w:rsid w:val="32673C5D"/>
    <w:rsid w:val="327E4CB5"/>
    <w:rsid w:val="32815EE3"/>
    <w:rsid w:val="32E9B3C9"/>
    <w:rsid w:val="331B0F4B"/>
    <w:rsid w:val="333DA740"/>
    <w:rsid w:val="33603B1C"/>
    <w:rsid w:val="33663E6E"/>
    <w:rsid w:val="33AF90E7"/>
    <w:rsid w:val="33B5C79C"/>
    <w:rsid w:val="33B8C743"/>
    <w:rsid w:val="33CA18FA"/>
    <w:rsid w:val="33D48377"/>
    <w:rsid w:val="33DFCC14"/>
    <w:rsid w:val="34081B67"/>
    <w:rsid w:val="3409C6CA"/>
    <w:rsid w:val="341F7FF5"/>
    <w:rsid w:val="342E42C4"/>
    <w:rsid w:val="34C8A919"/>
    <w:rsid w:val="34D69D7A"/>
    <w:rsid w:val="34D7E8DB"/>
    <w:rsid w:val="34D8521D"/>
    <w:rsid w:val="34DC6DCC"/>
    <w:rsid w:val="34ED896E"/>
    <w:rsid w:val="35B55EA4"/>
    <w:rsid w:val="35DD2DE6"/>
    <w:rsid w:val="35E14CF1"/>
    <w:rsid w:val="35F2B743"/>
    <w:rsid w:val="36018016"/>
    <w:rsid w:val="36111859"/>
    <w:rsid w:val="365E1B7D"/>
    <w:rsid w:val="36954361"/>
    <w:rsid w:val="36AC3005"/>
    <w:rsid w:val="36DDF10D"/>
    <w:rsid w:val="36F786CA"/>
    <w:rsid w:val="370B59CC"/>
    <w:rsid w:val="3715F6FB"/>
    <w:rsid w:val="372E3091"/>
    <w:rsid w:val="372FD933"/>
    <w:rsid w:val="3795B7EB"/>
    <w:rsid w:val="382AE93A"/>
    <w:rsid w:val="382D087C"/>
    <w:rsid w:val="38708821"/>
    <w:rsid w:val="3909D7CC"/>
    <w:rsid w:val="3947483A"/>
    <w:rsid w:val="3965A258"/>
    <w:rsid w:val="397690B7"/>
    <w:rsid w:val="3990EFC4"/>
    <w:rsid w:val="39917FCB"/>
    <w:rsid w:val="39CD3032"/>
    <w:rsid w:val="39DA51A8"/>
    <w:rsid w:val="3A116960"/>
    <w:rsid w:val="3A302E09"/>
    <w:rsid w:val="3A8145A1"/>
    <w:rsid w:val="3AB9D230"/>
    <w:rsid w:val="3AC2BA67"/>
    <w:rsid w:val="3ACA65BC"/>
    <w:rsid w:val="3B2E264F"/>
    <w:rsid w:val="3B5A030D"/>
    <w:rsid w:val="3B5DE6CD"/>
    <w:rsid w:val="3B62FD01"/>
    <w:rsid w:val="3BF18A95"/>
    <w:rsid w:val="3BFF6B1D"/>
    <w:rsid w:val="3C39E151"/>
    <w:rsid w:val="3C415680"/>
    <w:rsid w:val="3C7DD585"/>
    <w:rsid w:val="3C8D7EFB"/>
    <w:rsid w:val="3C9EF790"/>
    <w:rsid w:val="3CF1C095"/>
    <w:rsid w:val="3D3DF094"/>
    <w:rsid w:val="3D4AC606"/>
    <w:rsid w:val="3D5AAC3D"/>
    <w:rsid w:val="3D5DCDFA"/>
    <w:rsid w:val="3D9E290F"/>
    <w:rsid w:val="3DA0E06A"/>
    <w:rsid w:val="3DD47069"/>
    <w:rsid w:val="3DDE9182"/>
    <w:rsid w:val="3DDED956"/>
    <w:rsid w:val="3E130A99"/>
    <w:rsid w:val="3E4A2129"/>
    <w:rsid w:val="3E8C3671"/>
    <w:rsid w:val="3E905543"/>
    <w:rsid w:val="3EBBFD48"/>
    <w:rsid w:val="3F1F743C"/>
    <w:rsid w:val="3F2369FF"/>
    <w:rsid w:val="3F2BA618"/>
    <w:rsid w:val="3F80E85A"/>
    <w:rsid w:val="3FD58186"/>
    <w:rsid w:val="3FE8F692"/>
    <w:rsid w:val="400DC37E"/>
    <w:rsid w:val="403207EC"/>
    <w:rsid w:val="40695491"/>
    <w:rsid w:val="407AFB9F"/>
    <w:rsid w:val="40C5C533"/>
    <w:rsid w:val="40C686BB"/>
    <w:rsid w:val="40E27E8A"/>
    <w:rsid w:val="41A4CBB2"/>
    <w:rsid w:val="42054669"/>
    <w:rsid w:val="420B6166"/>
    <w:rsid w:val="425D0360"/>
    <w:rsid w:val="4272F9EE"/>
    <w:rsid w:val="42743BA3"/>
    <w:rsid w:val="42F4DC15"/>
    <w:rsid w:val="4320331E"/>
    <w:rsid w:val="4345285C"/>
    <w:rsid w:val="437A9E09"/>
    <w:rsid w:val="43AF99CB"/>
    <w:rsid w:val="43EDF263"/>
    <w:rsid w:val="43F45874"/>
    <w:rsid w:val="440CCEFF"/>
    <w:rsid w:val="442F5AC0"/>
    <w:rsid w:val="4431B690"/>
    <w:rsid w:val="4489EF5F"/>
    <w:rsid w:val="44A76A52"/>
    <w:rsid w:val="44E93CF3"/>
    <w:rsid w:val="451361E3"/>
    <w:rsid w:val="459BF95B"/>
    <w:rsid w:val="45ABE308"/>
    <w:rsid w:val="45DEA336"/>
    <w:rsid w:val="45F88256"/>
    <w:rsid w:val="4624AFDB"/>
    <w:rsid w:val="462580C5"/>
    <w:rsid w:val="464CB7B6"/>
    <w:rsid w:val="46600FFE"/>
    <w:rsid w:val="468C67C9"/>
    <w:rsid w:val="46B29C50"/>
    <w:rsid w:val="46D35956"/>
    <w:rsid w:val="46E473ED"/>
    <w:rsid w:val="4768BFE4"/>
    <w:rsid w:val="47B3441B"/>
    <w:rsid w:val="47BDC5FD"/>
    <w:rsid w:val="47EFEB4F"/>
    <w:rsid w:val="481879BB"/>
    <w:rsid w:val="48210BE5"/>
    <w:rsid w:val="48290D77"/>
    <w:rsid w:val="4842A442"/>
    <w:rsid w:val="48885C1F"/>
    <w:rsid w:val="488F5E54"/>
    <w:rsid w:val="489E5C44"/>
    <w:rsid w:val="48FB8935"/>
    <w:rsid w:val="4920F322"/>
    <w:rsid w:val="4928B424"/>
    <w:rsid w:val="49445ED4"/>
    <w:rsid w:val="49534D46"/>
    <w:rsid w:val="49D18246"/>
    <w:rsid w:val="4A5A4BF2"/>
    <w:rsid w:val="4A80ACB4"/>
    <w:rsid w:val="4A99B1E3"/>
    <w:rsid w:val="4B2EF6C1"/>
    <w:rsid w:val="4B354B9E"/>
    <w:rsid w:val="4B58D15C"/>
    <w:rsid w:val="4B63AF04"/>
    <w:rsid w:val="4B930069"/>
    <w:rsid w:val="4BC0FAFC"/>
    <w:rsid w:val="4BC5E55D"/>
    <w:rsid w:val="4BF84AD3"/>
    <w:rsid w:val="4C794095"/>
    <w:rsid w:val="4C804C7A"/>
    <w:rsid w:val="4CAB16A2"/>
    <w:rsid w:val="4CEE4591"/>
    <w:rsid w:val="4D00C9FC"/>
    <w:rsid w:val="4D4BA688"/>
    <w:rsid w:val="4DD019D6"/>
    <w:rsid w:val="4DD33AD6"/>
    <w:rsid w:val="4DD5164C"/>
    <w:rsid w:val="4DFC81C1"/>
    <w:rsid w:val="4E17635D"/>
    <w:rsid w:val="4E403C1E"/>
    <w:rsid w:val="4E5360DA"/>
    <w:rsid w:val="4EEE7ADB"/>
    <w:rsid w:val="4EF0C604"/>
    <w:rsid w:val="4F0DCD57"/>
    <w:rsid w:val="4F0E4CB4"/>
    <w:rsid w:val="4F28C912"/>
    <w:rsid w:val="4F4A375A"/>
    <w:rsid w:val="4F5692FC"/>
    <w:rsid w:val="4F642736"/>
    <w:rsid w:val="4F7762D1"/>
    <w:rsid w:val="50078F02"/>
    <w:rsid w:val="50ACFB9D"/>
    <w:rsid w:val="50CBBF5E"/>
    <w:rsid w:val="50FD9535"/>
    <w:rsid w:val="5102B929"/>
    <w:rsid w:val="51491B62"/>
    <w:rsid w:val="5191D91A"/>
    <w:rsid w:val="519C40CA"/>
    <w:rsid w:val="51C8A626"/>
    <w:rsid w:val="523FF1F3"/>
    <w:rsid w:val="52B934DC"/>
    <w:rsid w:val="52BEA4D8"/>
    <w:rsid w:val="52E583D4"/>
    <w:rsid w:val="53108E24"/>
    <w:rsid w:val="533693FA"/>
    <w:rsid w:val="536B9C6B"/>
    <w:rsid w:val="53727A7F"/>
    <w:rsid w:val="53730745"/>
    <w:rsid w:val="538A1AE2"/>
    <w:rsid w:val="53E9BEA9"/>
    <w:rsid w:val="54A82B4D"/>
    <w:rsid w:val="54C5785D"/>
    <w:rsid w:val="54D8BBFC"/>
    <w:rsid w:val="551499EA"/>
    <w:rsid w:val="554FD0B2"/>
    <w:rsid w:val="55543206"/>
    <w:rsid w:val="558ADC12"/>
    <w:rsid w:val="55B68B0C"/>
    <w:rsid w:val="55E1C3BB"/>
    <w:rsid w:val="561C478A"/>
    <w:rsid w:val="566E3797"/>
    <w:rsid w:val="569040D2"/>
    <w:rsid w:val="56BDE634"/>
    <w:rsid w:val="56C615B9"/>
    <w:rsid w:val="56D7C5DA"/>
    <w:rsid w:val="5738286C"/>
    <w:rsid w:val="5738E9DB"/>
    <w:rsid w:val="5741CF39"/>
    <w:rsid w:val="5785D44C"/>
    <w:rsid w:val="57860027"/>
    <w:rsid w:val="57CF7CA7"/>
    <w:rsid w:val="57CFD902"/>
    <w:rsid w:val="57F34ACE"/>
    <w:rsid w:val="57F3A6D1"/>
    <w:rsid w:val="57F5496B"/>
    <w:rsid w:val="58305FA8"/>
    <w:rsid w:val="5854778E"/>
    <w:rsid w:val="58AC16CB"/>
    <w:rsid w:val="58B3E56D"/>
    <w:rsid w:val="58B9634F"/>
    <w:rsid w:val="58D02E00"/>
    <w:rsid w:val="59134410"/>
    <w:rsid w:val="596E001D"/>
    <w:rsid w:val="5973E379"/>
    <w:rsid w:val="59830C21"/>
    <w:rsid w:val="599E8F97"/>
    <w:rsid w:val="5A1E14EC"/>
    <w:rsid w:val="5A7A6F4F"/>
    <w:rsid w:val="5ACD0AC0"/>
    <w:rsid w:val="5AF4D6C8"/>
    <w:rsid w:val="5B13F029"/>
    <w:rsid w:val="5B49B2DA"/>
    <w:rsid w:val="5B4CC014"/>
    <w:rsid w:val="5B4E39B3"/>
    <w:rsid w:val="5B4EF592"/>
    <w:rsid w:val="5B680C14"/>
    <w:rsid w:val="5B758B8F"/>
    <w:rsid w:val="5B764F90"/>
    <w:rsid w:val="5B7CC342"/>
    <w:rsid w:val="5B7D584F"/>
    <w:rsid w:val="5B940FCA"/>
    <w:rsid w:val="5B9A2549"/>
    <w:rsid w:val="5BCC9C1A"/>
    <w:rsid w:val="5BD1873F"/>
    <w:rsid w:val="5BF84907"/>
    <w:rsid w:val="5C2BBFB9"/>
    <w:rsid w:val="5C622170"/>
    <w:rsid w:val="5C658397"/>
    <w:rsid w:val="5C7C8BC8"/>
    <w:rsid w:val="5CD35769"/>
    <w:rsid w:val="5CD4EDED"/>
    <w:rsid w:val="5CF04A49"/>
    <w:rsid w:val="5D1DDBB3"/>
    <w:rsid w:val="5D20EE89"/>
    <w:rsid w:val="5D968CAD"/>
    <w:rsid w:val="5D97D573"/>
    <w:rsid w:val="5DDF17B1"/>
    <w:rsid w:val="5DE8FEED"/>
    <w:rsid w:val="5E2902A0"/>
    <w:rsid w:val="5E346A51"/>
    <w:rsid w:val="5E7242C9"/>
    <w:rsid w:val="5E9AB808"/>
    <w:rsid w:val="5EB00FB9"/>
    <w:rsid w:val="5EBFD432"/>
    <w:rsid w:val="5F10E8CA"/>
    <w:rsid w:val="5F14C194"/>
    <w:rsid w:val="5F1732B6"/>
    <w:rsid w:val="5F19754E"/>
    <w:rsid w:val="5FAD7472"/>
    <w:rsid w:val="6004312E"/>
    <w:rsid w:val="600DA7D9"/>
    <w:rsid w:val="6027F58B"/>
    <w:rsid w:val="603CF1ED"/>
    <w:rsid w:val="60443A77"/>
    <w:rsid w:val="60B07039"/>
    <w:rsid w:val="60CC161A"/>
    <w:rsid w:val="60FEF536"/>
    <w:rsid w:val="61383A1D"/>
    <w:rsid w:val="626D25B4"/>
    <w:rsid w:val="62934365"/>
    <w:rsid w:val="62EC7667"/>
    <w:rsid w:val="6317A56C"/>
    <w:rsid w:val="633A6ADC"/>
    <w:rsid w:val="634D8CF2"/>
    <w:rsid w:val="637B3B9E"/>
    <w:rsid w:val="640F6F68"/>
    <w:rsid w:val="6415DFFB"/>
    <w:rsid w:val="64840BAE"/>
    <w:rsid w:val="648ECC98"/>
    <w:rsid w:val="64B59E9D"/>
    <w:rsid w:val="64B68389"/>
    <w:rsid w:val="64BDD29B"/>
    <w:rsid w:val="64EEBF60"/>
    <w:rsid w:val="650F1CFC"/>
    <w:rsid w:val="653A79E1"/>
    <w:rsid w:val="658E3DBC"/>
    <w:rsid w:val="65B5035C"/>
    <w:rsid w:val="65C4EC45"/>
    <w:rsid w:val="664655C2"/>
    <w:rsid w:val="6696EE42"/>
    <w:rsid w:val="669A19A5"/>
    <w:rsid w:val="66B27F30"/>
    <w:rsid w:val="66D71DF7"/>
    <w:rsid w:val="66E19530"/>
    <w:rsid w:val="66E83897"/>
    <w:rsid w:val="671635C5"/>
    <w:rsid w:val="6731BC3C"/>
    <w:rsid w:val="6785B1C6"/>
    <w:rsid w:val="680BB87C"/>
    <w:rsid w:val="682C8F5A"/>
    <w:rsid w:val="68366978"/>
    <w:rsid w:val="683ECE07"/>
    <w:rsid w:val="6885185C"/>
    <w:rsid w:val="6889EB18"/>
    <w:rsid w:val="68A5015B"/>
    <w:rsid w:val="68D40E82"/>
    <w:rsid w:val="68E9488F"/>
    <w:rsid w:val="68F7862C"/>
    <w:rsid w:val="68FDA164"/>
    <w:rsid w:val="69328797"/>
    <w:rsid w:val="69329747"/>
    <w:rsid w:val="6956F79A"/>
    <w:rsid w:val="698D0DA7"/>
    <w:rsid w:val="698D6640"/>
    <w:rsid w:val="69B0C50D"/>
    <w:rsid w:val="69B2EC5F"/>
    <w:rsid w:val="69E188FB"/>
    <w:rsid w:val="6AA4C0C7"/>
    <w:rsid w:val="6ACE784E"/>
    <w:rsid w:val="6ADEEC46"/>
    <w:rsid w:val="6B028087"/>
    <w:rsid w:val="6B18F2BA"/>
    <w:rsid w:val="6B30E89D"/>
    <w:rsid w:val="6B92B3ED"/>
    <w:rsid w:val="6B96777C"/>
    <w:rsid w:val="6BAB5ED8"/>
    <w:rsid w:val="6BB40E34"/>
    <w:rsid w:val="6BCA5C8A"/>
    <w:rsid w:val="6C33C015"/>
    <w:rsid w:val="6C4A1F5F"/>
    <w:rsid w:val="6C72B28C"/>
    <w:rsid w:val="6CF3A813"/>
    <w:rsid w:val="6D003472"/>
    <w:rsid w:val="6D368D93"/>
    <w:rsid w:val="6D3E2B0D"/>
    <w:rsid w:val="6D5CBC0C"/>
    <w:rsid w:val="6D73786E"/>
    <w:rsid w:val="6DABAEEB"/>
    <w:rsid w:val="6E0DCE6F"/>
    <w:rsid w:val="6E4776AC"/>
    <w:rsid w:val="6E4E31DE"/>
    <w:rsid w:val="6EC3FCF0"/>
    <w:rsid w:val="6ED27C39"/>
    <w:rsid w:val="6EF08CC6"/>
    <w:rsid w:val="6F0AD495"/>
    <w:rsid w:val="6F3F88E3"/>
    <w:rsid w:val="6FC3033C"/>
    <w:rsid w:val="6FC3ACD0"/>
    <w:rsid w:val="701B0AD9"/>
    <w:rsid w:val="707C58DA"/>
    <w:rsid w:val="714CF352"/>
    <w:rsid w:val="7151B775"/>
    <w:rsid w:val="715D2481"/>
    <w:rsid w:val="71D8507A"/>
    <w:rsid w:val="7204DDFB"/>
    <w:rsid w:val="722F0FA5"/>
    <w:rsid w:val="7230B32C"/>
    <w:rsid w:val="7243E85B"/>
    <w:rsid w:val="72543F7C"/>
    <w:rsid w:val="72664413"/>
    <w:rsid w:val="7278567A"/>
    <w:rsid w:val="728DE8F6"/>
    <w:rsid w:val="7290D6D1"/>
    <w:rsid w:val="72947F5F"/>
    <w:rsid w:val="72FB1784"/>
    <w:rsid w:val="7338B1DD"/>
    <w:rsid w:val="733E003B"/>
    <w:rsid w:val="735E543D"/>
    <w:rsid w:val="735F04C2"/>
    <w:rsid w:val="73B21588"/>
    <w:rsid w:val="73EF2C81"/>
    <w:rsid w:val="740BF0A2"/>
    <w:rsid w:val="744B07C1"/>
    <w:rsid w:val="7492A942"/>
    <w:rsid w:val="74A37104"/>
    <w:rsid w:val="75168386"/>
    <w:rsid w:val="754D0F33"/>
    <w:rsid w:val="7566EC85"/>
    <w:rsid w:val="75B24917"/>
    <w:rsid w:val="75D77B0D"/>
    <w:rsid w:val="75F6DA5E"/>
    <w:rsid w:val="75FA8DC2"/>
    <w:rsid w:val="7641716F"/>
    <w:rsid w:val="76816130"/>
    <w:rsid w:val="76962AB0"/>
    <w:rsid w:val="76F5B2F1"/>
    <w:rsid w:val="773DE784"/>
    <w:rsid w:val="775F0FA4"/>
    <w:rsid w:val="776D9DE4"/>
    <w:rsid w:val="77C615F0"/>
    <w:rsid w:val="77C72DE2"/>
    <w:rsid w:val="77C752FB"/>
    <w:rsid w:val="77D1375F"/>
    <w:rsid w:val="77E80633"/>
    <w:rsid w:val="77FA473F"/>
    <w:rsid w:val="78082A46"/>
    <w:rsid w:val="781C80AB"/>
    <w:rsid w:val="78213935"/>
    <w:rsid w:val="782A3D3D"/>
    <w:rsid w:val="78414B71"/>
    <w:rsid w:val="78A3C547"/>
    <w:rsid w:val="78C23E14"/>
    <w:rsid w:val="795D6CC1"/>
    <w:rsid w:val="79B62A1E"/>
    <w:rsid w:val="79D1D27E"/>
    <w:rsid w:val="79D542B6"/>
    <w:rsid w:val="79DD97BA"/>
    <w:rsid w:val="79FB7D75"/>
    <w:rsid w:val="7A328F63"/>
    <w:rsid w:val="7A39B5C5"/>
    <w:rsid w:val="7A39C39C"/>
    <w:rsid w:val="7A5A1426"/>
    <w:rsid w:val="7A7DB29B"/>
    <w:rsid w:val="7AC53B38"/>
    <w:rsid w:val="7ACE18DA"/>
    <w:rsid w:val="7ADFBDD7"/>
    <w:rsid w:val="7AE9A231"/>
    <w:rsid w:val="7AFEA4AF"/>
    <w:rsid w:val="7B053548"/>
    <w:rsid w:val="7B06F5D1"/>
    <w:rsid w:val="7B27C0F6"/>
    <w:rsid w:val="7B2F980C"/>
    <w:rsid w:val="7B5D9346"/>
    <w:rsid w:val="7B61072A"/>
    <w:rsid w:val="7B86918E"/>
    <w:rsid w:val="7B91D814"/>
    <w:rsid w:val="7BB5AC4B"/>
    <w:rsid w:val="7BF12022"/>
    <w:rsid w:val="7C0F1A6D"/>
    <w:rsid w:val="7C11C0EF"/>
    <w:rsid w:val="7C15BD85"/>
    <w:rsid w:val="7C40781D"/>
    <w:rsid w:val="7C6D80D3"/>
    <w:rsid w:val="7CB25966"/>
    <w:rsid w:val="7CD57C1E"/>
    <w:rsid w:val="7D1E33ED"/>
    <w:rsid w:val="7D84643A"/>
    <w:rsid w:val="7D9E3CBF"/>
    <w:rsid w:val="7DEA4750"/>
    <w:rsid w:val="7E40F8E3"/>
    <w:rsid w:val="7E459BF8"/>
    <w:rsid w:val="7E548BF9"/>
    <w:rsid w:val="7E719662"/>
    <w:rsid w:val="7EDB0C5B"/>
    <w:rsid w:val="7EE1034B"/>
    <w:rsid w:val="7F01CD95"/>
    <w:rsid w:val="7F18D60F"/>
    <w:rsid w:val="7F1BD095"/>
    <w:rsid w:val="7F508F81"/>
    <w:rsid w:val="7F5357C9"/>
    <w:rsid w:val="7F8C92F3"/>
    <w:rsid w:val="7FC1320E"/>
    <w:rsid w:val="7FCF72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5C973"/>
  <w15:chartTrackingRefBased/>
  <w15:docId w15:val="{BFA71C22-4D40-4650-8033-1B1322B58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3B3F98"/>
    <w:pPr>
      <w:ind w:left="720"/>
      <w:contextualSpacing/>
    </w:pPr>
  </w:style>
  <w:style w:type="paragraph" w:styleId="Header">
    <w:name w:val="header"/>
    <w:basedOn w:val="Normal"/>
    <w:link w:val="HeaderChar"/>
    <w:uiPriority w:val="99"/>
    <w:unhideWhenUsed/>
    <w:rsid w:val="00EF01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189"/>
  </w:style>
  <w:style w:type="paragraph" w:styleId="Footer">
    <w:name w:val="footer"/>
    <w:basedOn w:val="Normal"/>
    <w:link w:val="FooterChar"/>
    <w:uiPriority w:val="99"/>
    <w:unhideWhenUsed/>
    <w:rsid w:val="00EF01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189"/>
  </w:style>
  <w:style w:type="paragraph" w:styleId="CommentText">
    <w:name w:val="annotation text"/>
    <w:basedOn w:val="Normal"/>
    <w:link w:val="CommentTextChar"/>
    <w:uiPriority w:val="99"/>
    <w:unhideWhenUsed/>
    <w:rsid w:val="00F522C6"/>
    <w:pPr>
      <w:spacing w:line="240" w:lineRule="auto"/>
    </w:pPr>
    <w:rPr>
      <w:sz w:val="20"/>
      <w:szCs w:val="20"/>
    </w:rPr>
  </w:style>
  <w:style w:type="character" w:customStyle="1" w:styleId="CommentTextChar">
    <w:name w:val="Comment Text Char"/>
    <w:basedOn w:val="DefaultParagraphFont"/>
    <w:link w:val="CommentText"/>
    <w:uiPriority w:val="99"/>
    <w:rsid w:val="00F522C6"/>
    <w:rPr>
      <w:sz w:val="20"/>
      <w:szCs w:val="20"/>
    </w:rPr>
  </w:style>
  <w:style w:type="character" w:styleId="CommentReference">
    <w:name w:val="annotation reference"/>
    <w:basedOn w:val="DefaultParagraphFont"/>
    <w:uiPriority w:val="99"/>
    <w:semiHidden/>
    <w:unhideWhenUsed/>
    <w:rsid w:val="00F522C6"/>
    <w:rPr>
      <w:sz w:val="16"/>
      <w:szCs w:val="16"/>
    </w:rPr>
  </w:style>
  <w:style w:type="paragraph" w:styleId="CommentSubject">
    <w:name w:val="annotation subject"/>
    <w:basedOn w:val="CommentText"/>
    <w:next w:val="CommentText"/>
    <w:link w:val="CommentSubjectChar"/>
    <w:uiPriority w:val="99"/>
    <w:semiHidden/>
    <w:unhideWhenUsed/>
    <w:rsid w:val="001D1477"/>
    <w:rPr>
      <w:b/>
      <w:bCs/>
    </w:rPr>
  </w:style>
  <w:style w:type="character" w:customStyle="1" w:styleId="CommentSubjectChar">
    <w:name w:val="Comment Subject Char"/>
    <w:basedOn w:val="CommentTextChar"/>
    <w:link w:val="CommentSubject"/>
    <w:uiPriority w:val="99"/>
    <w:semiHidden/>
    <w:rsid w:val="001D1477"/>
    <w:rPr>
      <w:b/>
      <w:bCs/>
      <w:sz w:val="20"/>
      <w:szCs w:val="20"/>
    </w:rPr>
  </w:style>
  <w:style w:type="character" w:styleId="Hyperlink">
    <w:name w:val="Hyperlink"/>
    <w:basedOn w:val="DefaultParagraphFont"/>
    <w:uiPriority w:val="99"/>
    <w:unhideWhenUsed/>
    <w:rsid w:val="000F291D"/>
    <w:rPr>
      <w:color w:val="467886" w:themeColor="hyperlink"/>
      <w:u w:val="single"/>
    </w:rPr>
  </w:style>
  <w:style w:type="character" w:styleId="UnresolvedMention">
    <w:name w:val="Unresolved Mention"/>
    <w:basedOn w:val="DefaultParagraphFont"/>
    <w:uiPriority w:val="99"/>
    <w:semiHidden/>
    <w:unhideWhenUsed/>
    <w:rsid w:val="000F291D"/>
    <w:rPr>
      <w:color w:val="605E5C"/>
      <w:shd w:val="clear" w:color="auto" w:fill="E1DFDD"/>
    </w:rPr>
  </w:style>
  <w:style w:type="character" w:styleId="Mention">
    <w:name w:val="Mention"/>
    <w:basedOn w:val="DefaultParagraphFont"/>
    <w:uiPriority w:val="99"/>
    <w:unhideWhenUsed/>
    <w:rsid w:val="00CF6997"/>
    <w:rPr>
      <w:color w:val="2B579A"/>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904137"/>
    <w:rPr>
      <w:color w:val="96607D" w:themeColor="followedHyperlink"/>
      <w:u w:val="single"/>
    </w:rPr>
  </w:style>
  <w:style w:type="paragraph" w:customStyle="1" w:styleId="BasicParagraph">
    <w:name w:val="[Basic Paragraph]"/>
    <w:basedOn w:val="Normal"/>
    <w:uiPriority w:val="99"/>
    <w:rsid w:val="00673958"/>
    <w:pPr>
      <w:autoSpaceDE w:val="0"/>
      <w:autoSpaceDN w:val="0"/>
      <w:adjustRightInd w:val="0"/>
      <w:spacing w:after="0" w:line="288" w:lineRule="auto"/>
      <w:textAlignment w:val="center"/>
    </w:pPr>
    <w:rPr>
      <w:rFonts w:ascii="MinionPro-Regular" w:hAnsi="MinionPro-Regular" w:cs="MinionPro-Regular"/>
      <w:color w:val="000000"/>
    </w:rPr>
  </w:style>
  <w:style w:type="paragraph" w:styleId="Revision">
    <w:name w:val="Revision"/>
    <w:hidden/>
    <w:uiPriority w:val="99"/>
    <w:semiHidden/>
    <w:rsid w:val="0081285E"/>
    <w:pPr>
      <w:spacing w:after="0" w:line="240" w:lineRule="auto"/>
    </w:pPr>
    <w:rPr>
      <w:lang w:val="en-AU"/>
    </w:rPr>
  </w:style>
  <w:style w:type="paragraph" w:styleId="NoSpacing">
    <w:name w:val="No Spacing"/>
    <w:link w:val="NoSpacingChar"/>
    <w:uiPriority w:val="1"/>
    <w:qFormat/>
    <w:rsid w:val="00150FA9"/>
    <w:pPr>
      <w:spacing w:after="0" w:line="240" w:lineRule="auto"/>
    </w:pPr>
    <w:rPr>
      <w:sz w:val="22"/>
      <w:szCs w:val="22"/>
      <w:lang w:eastAsia="zh-CN"/>
    </w:rPr>
  </w:style>
  <w:style w:type="character" w:customStyle="1" w:styleId="NoSpacingChar">
    <w:name w:val="No Spacing Char"/>
    <w:basedOn w:val="DefaultParagraphFont"/>
    <w:link w:val="NoSpacing"/>
    <w:uiPriority w:val="1"/>
    <w:rsid w:val="00150FA9"/>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335581">
      <w:bodyDiv w:val="1"/>
      <w:marLeft w:val="0"/>
      <w:marRight w:val="0"/>
      <w:marTop w:val="0"/>
      <w:marBottom w:val="0"/>
      <w:divBdr>
        <w:top w:val="none" w:sz="0" w:space="0" w:color="auto"/>
        <w:left w:val="none" w:sz="0" w:space="0" w:color="auto"/>
        <w:bottom w:val="none" w:sz="0" w:space="0" w:color="auto"/>
        <w:right w:val="none" w:sz="0" w:space="0" w:color="auto"/>
      </w:divBdr>
    </w:div>
    <w:div w:id="685407881">
      <w:bodyDiv w:val="1"/>
      <w:marLeft w:val="0"/>
      <w:marRight w:val="0"/>
      <w:marTop w:val="0"/>
      <w:marBottom w:val="0"/>
      <w:divBdr>
        <w:top w:val="none" w:sz="0" w:space="0" w:color="auto"/>
        <w:left w:val="none" w:sz="0" w:space="0" w:color="auto"/>
        <w:bottom w:val="none" w:sz="0" w:space="0" w:color="auto"/>
        <w:right w:val="none" w:sz="0" w:space="0" w:color="auto"/>
      </w:divBdr>
    </w:div>
    <w:div w:id="692000173">
      <w:bodyDiv w:val="1"/>
      <w:marLeft w:val="0"/>
      <w:marRight w:val="0"/>
      <w:marTop w:val="0"/>
      <w:marBottom w:val="0"/>
      <w:divBdr>
        <w:top w:val="none" w:sz="0" w:space="0" w:color="auto"/>
        <w:left w:val="none" w:sz="0" w:space="0" w:color="auto"/>
        <w:bottom w:val="none" w:sz="0" w:space="0" w:color="auto"/>
        <w:right w:val="none" w:sz="0" w:space="0" w:color="auto"/>
      </w:divBdr>
    </w:div>
    <w:div w:id="937055325">
      <w:bodyDiv w:val="1"/>
      <w:marLeft w:val="0"/>
      <w:marRight w:val="0"/>
      <w:marTop w:val="0"/>
      <w:marBottom w:val="0"/>
      <w:divBdr>
        <w:top w:val="none" w:sz="0" w:space="0" w:color="auto"/>
        <w:left w:val="none" w:sz="0" w:space="0" w:color="auto"/>
        <w:bottom w:val="none" w:sz="0" w:space="0" w:color="auto"/>
        <w:right w:val="none" w:sz="0" w:space="0" w:color="auto"/>
      </w:divBdr>
    </w:div>
    <w:div w:id="174687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sa.unimelb.edu.au/student-resilience-project/" TargetMode="External"/><Relationship Id="rId21" Type="http://schemas.openxmlformats.org/officeDocument/2006/relationships/hyperlink" Target="https://gsa.unimelb.edu.au/select-committee-col/" TargetMode="External"/><Relationship Id="rId42" Type="http://schemas.openxmlformats.org/officeDocument/2006/relationships/hyperlink" Target="https://gsa.unimelb.edu.au/study-spaces-graduate-students/" TargetMode="External"/><Relationship Id="rId47" Type="http://schemas.openxmlformats.org/officeDocument/2006/relationships/hyperlink" Target="https://gsa.unimelb.edu.au/consultation-free-speech-amendments-to-the-higher-education-support-act/" TargetMode="External"/><Relationship Id="rId63" Type="http://schemas.openxmlformats.org/officeDocument/2006/relationships/hyperlink" Target="https://gsa.unimelb.edu.au/supporting-safe-schools/" TargetMode="External"/><Relationship Id="rId68" Type="http://schemas.openxmlformats.org/officeDocument/2006/relationships/image" Target="media/image3.png"/><Relationship Id="rId16" Type="http://schemas.openxmlformats.org/officeDocument/2006/relationships/hyperlink" Target="https://gsa.unimelb.edu.au/teqsa-diversity-equity-wellbeing/" TargetMode="External"/><Relationship Id="rId11" Type="http://schemas.openxmlformats.org/officeDocument/2006/relationships/image" Target="media/image1.jpg"/><Relationship Id="rId24" Type="http://schemas.openxmlformats.org/officeDocument/2006/relationships/hyperlink" Target="https://gsa.unimelb.edu.au/policy-and-advocacy/rental-toolkit/" TargetMode="External"/><Relationship Id="rId32" Type="http://schemas.openxmlformats.org/officeDocument/2006/relationships/hyperlink" Target="https://gsa.unimelb.edu.au/amendments-assessment-policy/" TargetMode="External"/><Relationship Id="rId37" Type="http://schemas.openxmlformats.org/officeDocument/2006/relationships/hyperlink" Target="https://gsa.unimelb.edu.au/teqsa-facilities-infrastructure-academic-research/" TargetMode="External"/><Relationship Id="rId40" Type="http://schemas.openxmlformats.org/officeDocument/2006/relationships/hyperlink" Target="https://gsa.unimelb.edu.au/proposed-changes-to-special-consideration/" TargetMode="External"/><Relationship Id="rId45" Type="http://schemas.openxmlformats.org/officeDocument/2006/relationships/hyperlink" Target="https://gsa.unimelb.edu.au/2020-21-pre-budget-submission/" TargetMode="External"/><Relationship Id="rId53" Type="http://schemas.openxmlformats.org/officeDocument/2006/relationships/hyperlink" Target="https://gsa.unimelb.edu.au/graduate-research-courses-policy/" TargetMode="External"/><Relationship Id="rId58" Type="http://schemas.openxmlformats.org/officeDocument/2006/relationships/hyperlink" Target="https://gsa.unimelb.edu.au/rhd-timely-completion/" TargetMode="External"/><Relationship Id="rId66" Type="http://schemas.openxmlformats.org/officeDocument/2006/relationships/image" Target="media/image2.png"/><Relationship Id="rId74" Type="http://schemas.openxmlformats.org/officeDocument/2006/relationships/hyperlink" Target="mailto:policy_advocacy@gsa.unimelb.edu.au" TargetMode="External"/><Relationship Id="rId5" Type="http://schemas.openxmlformats.org/officeDocument/2006/relationships/numbering" Target="numbering.xml"/><Relationship Id="rId61" Type="http://schemas.openxmlformats.org/officeDocument/2006/relationships/hyperlink" Target="https://gsa.unimelb.edu.au/strengthening-international-students-services/" TargetMode="External"/><Relationship Id="rId19" Type="http://schemas.openxmlformats.org/officeDocument/2006/relationships/hyperlink" Target="https://gsa.unimelb.edu.au/parents-on-campus-report/" TargetMode="External"/><Relationship Id="rId14" Type="http://schemas.openxmlformats.org/officeDocument/2006/relationships/hyperlink" Target="https://gsa.unimelb.edu.au/student-equity-and-disability-services-review/" TargetMode="External"/><Relationship Id="rId22" Type="http://schemas.openxmlformats.org/officeDocument/2006/relationships/hyperlink" Target="https://gsa.unimelb.edu.au/senate-inquiry-poverty-australia/" TargetMode="External"/><Relationship Id="rId27" Type="http://schemas.openxmlformats.org/officeDocument/2006/relationships/hyperlink" Target="https://gsa.unimelb.edu.au/submission-to-the-select-committee-on-temporary-migration/" TargetMode="External"/><Relationship Id="rId30" Type="http://schemas.openxmlformats.org/officeDocument/2006/relationships/hyperlink" Target="https://gsa.unimelb.edu.au/australian-universities-accord-interim-report/" TargetMode="External"/><Relationship Id="rId35" Type="http://schemas.openxmlformats.org/officeDocument/2006/relationships/hyperlink" Target="https://gsa.unimelb.edu.au/subject-cancellation-survey/" TargetMode="External"/><Relationship Id="rId43" Type="http://schemas.openxmlformats.org/officeDocument/2006/relationships/hyperlink" Target="https://gsa.unimelb.edu.au/framework-for-educational-excellence-uom/" TargetMode="External"/><Relationship Id="rId48" Type="http://schemas.openxmlformats.org/officeDocument/2006/relationships/hyperlink" Target="https://gsa.unimelb.edu.au/graduate-lgbtqia-inclusion-findings/" TargetMode="External"/><Relationship Id="rId56" Type="http://schemas.openxmlformats.org/officeDocument/2006/relationships/hyperlink" Target="https://gsa.unimelb.edu.au/graduate-researchers-report/" TargetMode="External"/><Relationship Id="rId64" Type="http://schemas.openxmlformats.org/officeDocument/2006/relationships/hyperlink" Target="https://gsa.unimelb.edu.au/speak-safely-2023-update/" TargetMode="External"/><Relationship Id="rId69" Type="http://schemas.openxmlformats.org/officeDocument/2006/relationships/hyperlink" Target="mailto:https://twitter.com/GSA_UniMelb"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gsa.unimelb.edu.au/graduate-lgbtqia-inclusion-findings/" TargetMode="External"/><Relationship Id="rId72"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mailto:policy_advocacy@gsa.unimelb.edu.au" TargetMode="External"/><Relationship Id="rId17" Type="http://schemas.openxmlformats.org/officeDocument/2006/relationships/hyperlink" Target="https://gsa.unimelb.edu.au/gsa-assistive-technologies-library-accessibility-survey-report-2/" TargetMode="External"/><Relationship Id="rId25" Type="http://schemas.openxmlformats.org/officeDocument/2006/relationships/hyperlink" Target="https://gsa.unimelb.edu.au/public-transport-concessions-graduate/" TargetMode="External"/><Relationship Id="rId33" Type="http://schemas.openxmlformats.org/officeDocument/2006/relationships/hyperlink" Target="https://gsa.unimelb.edu.au/academic-skills-submission/" TargetMode="External"/><Relationship Id="rId38" Type="http://schemas.openxmlformats.org/officeDocument/2006/relationships/hyperlink" Target="https://gsa.unimelb.edu.au/assessment-reform-artificial-intelligence/" TargetMode="External"/><Relationship Id="rId46" Type="http://schemas.openxmlformats.org/officeDocument/2006/relationships/hyperlink" Target="https://gsa.unimelb.edu.au/2021-2022-pre-budget-submission/" TargetMode="External"/><Relationship Id="rId59" Type="http://schemas.openxmlformats.org/officeDocument/2006/relationships/hyperlink" Target="https://gsa.unimelb.edu.au/safety-on-placement-report/" TargetMode="External"/><Relationship Id="rId67" Type="http://schemas.openxmlformats.org/officeDocument/2006/relationships/hyperlink" Target="mailto:https://www.facebook.com/GraduateStudentAssociation/" TargetMode="External"/><Relationship Id="rId20" Type="http://schemas.openxmlformats.org/officeDocument/2006/relationships/hyperlink" Target="https://gsa.unimelb.edu.au/inquiry-into-food-security-unimelb-stakeholders/" TargetMode="External"/><Relationship Id="rId41" Type="http://schemas.openxmlformats.org/officeDocument/2006/relationships/hyperlink" Target="https://gsa.unimelb.edu.au/law-school-seminar-recordings/" TargetMode="External"/><Relationship Id="rId54" Type="http://schemas.openxmlformats.org/officeDocument/2006/relationships/hyperlink" Target="https://gsa.unimelb.edu.au/senate-inquiry-into-unlawful-underpayment-of-employees-remuneration/" TargetMode="External"/><Relationship Id="rId62" Type="http://schemas.openxmlformats.org/officeDocument/2006/relationships/hyperlink" Target="https://gsa.unimelb.edu.au/supporting-respect-now-always/" TargetMode="External"/><Relationship Id="rId70" Type="http://schemas.openxmlformats.org/officeDocument/2006/relationships/image" Target="media/image4.png"/><Relationship Id="rId75"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sa.unimelb.edu.au/conversion-student-start-up-scholarships/" TargetMode="External"/><Relationship Id="rId23" Type="http://schemas.openxmlformats.org/officeDocument/2006/relationships/hyperlink" Target="https://gsa.unimelb.edu.au/inquiry-rental-crisis-australia/" TargetMode="External"/><Relationship Id="rId28" Type="http://schemas.openxmlformats.org/officeDocument/2006/relationships/hyperlink" Target="https://gsa.unimelb.edu.au/select-committee-on-covid-19-may-2020/" TargetMode="External"/><Relationship Id="rId36" Type="http://schemas.openxmlformats.org/officeDocument/2006/relationships/hyperlink" Target="https://gsa.unimelb.edu.au/international-education-strategy-2021-2030/" TargetMode="External"/><Relationship Id="rId49" Type="http://schemas.openxmlformats.org/officeDocument/2006/relationships/hyperlink" Target="https://gsa.unimelb.edu.au/gender-affirmation-policy-consultation/" TargetMode="External"/><Relationship Id="rId57" Type="http://schemas.openxmlformats.org/officeDocument/2006/relationships/hyperlink" Target="https://gsa.unimelb.edu.au/professional-editors-rhd-theses/" TargetMode="External"/><Relationship Id="rId10" Type="http://schemas.openxmlformats.org/officeDocument/2006/relationships/endnotes" Target="endnotes.xml"/><Relationship Id="rId31" Type="http://schemas.openxmlformats.org/officeDocument/2006/relationships/hyperlink" Target="https://gsa.unimelb.edu.au/dual-delivery-learning-recommendations/" TargetMode="External"/><Relationship Id="rId44" Type="http://schemas.openxmlformats.org/officeDocument/2006/relationships/hyperlink" Target="https://gsa.unimelb.edu.au/inquiry-recognition-unpaid-carers/" TargetMode="External"/><Relationship Id="rId52" Type="http://schemas.openxmlformats.org/officeDocument/2006/relationships/hyperlink" Target="https://gsa.unimelb.edu.au/engagement-with-graduate-researchers/" TargetMode="External"/><Relationship Id="rId60" Type="http://schemas.openxmlformats.org/officeDocument/2006/relationships/hyperlink" Target="https://gsa.unimelb.edu.au/sexual-misconduct-prevention-policy/" TargetMode="External"/><Relationship Id="rId65" Type="http://schemas.openxmlformats.org/officeDocument/2006/relationships/hyperlink" Target="https://gsa.unimelb.edu.au/teqsa-sexual-harm-good-practice/" TargetMode="External"/><Relationship Id="rId73" Type="http://schemas.openxmlformats.org/officeDocument/2006/relationships/hyperlink" Target="mailto:https://www.linkedin.com/company/gsaunimelb/"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gsa.unimelb.edu.au/" TargetMode="External"/><Relationship Id="rId18" Type="http://schemas.openxmlformats.org/officeDocument/2006/relationships/hyperlink" Target="https://gsa.unimelb.edu.au/inquiry-recognition-unpaid-carers/" TargetMode="External"/><Relationship Id="rId39" Type="http://schemas.openxmlformats.org/officeDocument/2006/relationships/hyperlink" Target="https://gsa.unimelb.edu.au/teqsa-course-design-learning-outcomes/" TargetMode="External"/><Relationship Id="rId34" Type="http://schemas.openxmlformats.org/officeDocument/2006/relationships/hyperlink" Target="https://gsa.unimelb.edu.au/strengthening-international-students-services/" TargetMode="External"/><Relationship Id="rId50" Type="http://schemas.openxmlformats.org/officeDocument/2006/relationships/hyperlink" Target="https://gsa.unimelb.edu.au/authorship-policy-submission-to-uom/" TargetMode="External"/><Relationship Id="rId55" Type="http://schemas.openxmlformats.org/officeDocument/2006/relationships/hyperlink" Target="https://gsa.unimelb.edu.au/research-data-and-records-policy/"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mailto:https://www.instagram.com/gsa_unimelb" TargetMode="External"/><Relationship Id="rId2" Type="http://schemas.openxmlformats.org/officeDocument/2006/relationships/customXml" Target="../customXml/item2.xml"/><Relationship Id="rId29" Type="http://schemas.openxmlformats.org/officeDocument/2006/relationships/hyperlink" Target="https://gsa.unimelb.edu.au/student-issues-digest-11-27-may-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licyNumber xmlns="3b5135f0-2b39-4c63-8cfc-3bcfa54b8083">0</PolicyNumber>
    <Check xmlns="3b5135f0-2b39-4c63-8cfc-3bcfa54b8083">true</Check>
    <TaxCatchAll xmlns="f07d8113-1d44-46cb-baa5-a742d0650dfc" xsi:nil="true"/>
    <lcf76f155ced4ddcb4097134ff3c332f xmlns="3b5135f0-2b39-4c63-8cfc-3bcfa54b808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A76B84315912448800BABAEA7EB5F7" ma:contentTypeVersion="20" ma:contentTypeDescription="Create a new document." ma:contentTypeScope="" ma:versionID="47cba5f0fe9c91d041df54e04830d0f0">
  <xsd:schema xmlns:xsd="http://www.w3.org/2001/XMLSchema" xmlns:xs="http://www.w3.org/2001/XMLSchema" xmlns:p="http://schemas.microsoft.com/office/2006/metadata/properties" xmlns:ns2="3b5135f0-2b39-4c63-8cfc-3bcfa54b8083" xmlns:ns3="c16aba13-9fab-4094-b16e-d61256379fc0" xmlns:ns4="f07d8113-1d44-46cb-baa5-a742d0650dfc" targetNamespace="http://schemas.microsoft.com/office/2006/metadata/properties" ma:root="true" ma:fieldsID="f57ddca41b1dcfad062cca1cccdbf350" ns2:_="" ns3:_="" ns4:_="">
    <xsd:import namespace="3b5135f0-2b39-4c63-8cfc-3bcfa54b8083"/>
    <xsd:import namespace="c16aba13-9fab-4094-b16e-d61256379fc0"/>
    <xsd:import namespace="f07d8113-1d44-46cb-baa5-a742d0650d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Check" minOccurs="0"/>
                <xsd:element ref="ns2:MediaServiceLocation" minOccurs="0"/>
                <xsd:element ref="ns2:lcf76f155ced4ddcb4097134ff3c332f" minOccurs="0"/>
                <xsd:element ref="ns4:TaxCatchAll" minOccurs="0"/>
                <xsd:element ref="ns2:MediaServiceObjectDetectorVersions" minOccurs="0"/>
                <xsd:element ref="ns2:Policy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135f0-2b39-4c63-8cfc-3bcfa54b80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Check" ma:index="20" nillable="true" ma:displayName="Check" ma:default="1" ma:internalName="Check">
      <xsd:simpleType>
        <xsd:restriction base="dms:Boolea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PolicyNumber" ma:index="26" nillable="true" ma:displayName="Policy Number" ma:default="0" ma:format="Dropdown" ma:internalName="PolicyNumber" ma:percentage="FALSE">
      <xsd:simpleType>
        <xsd:restriction base="dms:Number"/>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6aba13-9fab-4094-b16e-d61256379f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ec939220-6522-4525-b2db-c46017e81e8e}" ma:internalName="TaxCatchAll" ma:showField="CatchAllData" ma:web="c16aba13-9fab-4094-b16e-d61256379f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109968-6F1E-4223-8D52-52C312C5EE7A}">
  <ds:schemaRefs>
    <ds:schemaRef ds:uri="http://schemas.microsoft.com/office/2006/metadata/properties"/>
    <ds:schemaRef ds:uri="http://schemas.microsoft.com/office/infopath/2007/PartnerControls"/>
    <ds:schemaRef ds:uri="3b5135f0-2b39-4c63-8cfc-3bcfa54b8083"/>
    <ds:schemaRef ds:uri="f07d8113-1d44-46cb-baa5-a742d0650dfc"/>
  </ds:schemaRefs>
</ds:datastoreItem>
</file>

<file path=customXml/itemProps2.xml><?xml version="1.0" encoding="utf-8"?>
<ds:datastoreItem xmlns:ds="http://schemas.openxmlformats.org/officeDocument/2006/customXml" ds:itemID="{031981B7-0A2D-324A-B05B-A52718D404BD}">
  <ds:schemaRefs>
    <ds:schemaRef ds:uri="http://schemas.openxmlformats.org/officeDocument/2006/bibliography"/>
  </ds:schemaRefs>
</ds:datastoreItem>
</file>

<file path=customXml/itemProps3.xml><?xml version="1.0" encoding="utf-8"?>
<ds:datastoreItem xmlns:ds="http://schemas.openxmlformats.org/officeDocument/2006/customXml" ds:itemID="{0CB8E40E-DA54-4A76-9F40-2DE794CC16AD}">
  <ds:schemaRefs>
    <ds:schemaRef ds:uri="http://schemas.microsoft.com/sharepoint/v3/contenttype/forms"/>
  </ds:schemaRefs>
</ds:datastoreItem>
</file>

<file path=customXml/itemProps4.xml><?xml version="1.0" encoding="utf-8"?>
<ds:datastoreItem xmlns:ds="http://schemas.openxmlformats.org/officeDocument/2006/customXml" ds:itemID="{F57ABF49-8FD4-4799-8B6A-39DC4F1FA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135f0-2b39-4c63-8cfc-3bcfa54b8083"/>
    <ds:schemaRef ds:uri="c16aba13-9fab-4094-b16e-d61256379fc0"/>
    <ds:schemaRef ds:uri="f07d8113-1d44-46cb-baa5-a742d0650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4787</Words>
  <Characters>27287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32010</CharactersWithSpaces>
  <SharedDoc>false</SharedDoc>
  <HLinks>
    <vt:vector size="366" baseType="variant">
      <vt:variant>
        <vt:i4>2424958</vt:i4>
      </vt:variant>
      <vt:variant>
        <vt:i4>180</vt:i4>
      </vt:variant>
      <vt:variant>
        <vt:i4>0</vt:i4>
      </vt:variant>
      <vt:variant>
        <vt:i4>5</vt:i4>
      </vt:variant>
      <vt:variant>
        <vt:lpwstr>https://gsa.unimelb.edu.au/teqsa-sexual-harm-good-practice/</vt:lpwstr>
      </vt:variant>
      <vt:variant>
        <vt:lpwstr/>
      </vt:variant>
      <vt:variant>
        <vt:i4>5373979</vt:i4>
      </vt:variant>
      <vt:variant>
        <vt:i4>177</vt:i4>
      </vt:variant>
      <vt:variant>
        <vt:i4>0</vt:i4>
      </vt:variant>
      <vt:variant>
        <vt:i4>5</vt:i4>
      </vt:variant>
      <vt:variant>
        <vt:lpwstr>https://gsa.unimelb.edu.au/speak-safely-2023-update/</vt:lpwstr>
      </vt:variant>
      <vt:variant>
        <vt:lpwstr/>
      </vt:variant>
      <vt:variant>
        <vt:i4>6946850</vt:i4>
      </vt:variant>
      <vt:variant>
        <vt:i4>174</vt:i4>
      </vt:variant>
      <vt:variant>
        <vt:i4>0</vt:i4>
      </vt:variant>
      <vt:variant>
        <vt:i4>5</vt:i4>
      </vt:variant>
      <vt:variant>
        <vt:lpwstr>https://gsa.unimelb.edu.au/supporting-safe-schools/</vt:lpwstr>
      </vt:variant>
      <vt:variant>
        <vt:lpwstr/>
      </vt:variant>
      <vt:variant>
        <vt:i4>917532</vt:i4>
      </vt:variant>
      <vt:variant>
        <vt:i4>171</vt:i4>
      </vt:variant>
      <vt:variant>
        <vt:i4>0</vt:i4>
      </vt:variant>
      <vt:variant>
        <vt:i4>5</vt:i4>
      </vt:variant>
      <vt:variant>
        <vt:lpwstr>https://gsa.unimelb.edu.au/supporting-respect-now-always/</vt:lpwstr>
      </vt:variant>
      <vt:variant>
        <vt:lpwstr/>
      </vt:variant>
      <vt:variant>
        <vt:i4>1966082</vt:i4>
      </vt:variant>
      <vt:variant>
        <vt:i4>168</vt:i4>
      </vt:variant>
      <vt:variant>
        <vt:i4>0</vt:i4>
      </vt:variant>
      <vt:variant>
        <vt:i4>5</vt:i4>
      </vt:variant>
      <vt:variant>
        <vt:lpwstr>https://gsa.unimelb.edu.au/strengthening-international-students-services/</vt:lpwstr>
      </vt:variant>
      <vt:variant>
        <vt:lpwstr/>
      </vt:variant>
      <vt:variant>
        <vt:i4>2687030</vt:i4>
      </vt:variant>
      <vt:variant>
        <vt:i4>165</vt:i4>
      </vt:variant>
      <vt:variant>
        <vt:i4>0</vt:i4>
      </vt:variant>
      <vt:variant>
        <vt:i4>5</vt:i4>
      </vt:variant>
      <vt:variant>
        <vt:lpwstr>https://gsa.unimelb.edu.au/sexual-misconduct-prevention-policy/</vt:lpwstr>
      </vt:variant>
      <vt:variant>
        <vt:lpwstr/>
      </vt:variant>
      <vt:variant>
        <vt:i4>2752611</vt:i4>
      </vt:variant>
      <vt:variant>
        <vt:i4>162</vt:i4>
      </vt:variant>
      <vt:variant>
        <vt:i4>0</vt:i4>
      </vt:variant>
      <vt:variant>
        <vt:i4>5</vt:i4>
      </vt:variant>
      <vt:variant>
        <vt:lpwstr>https://gsa.unimelb.edu.au/safety-on-placement-report/</vt:lpwstr>
      </vt:variant>
      <vt:variant>
        <vt:lpwstr/>
      </vt:variant>
      <vt:variant>
        <vt:i4>65610</vt:i4>
      </vt:variant>
      <vt:variant>
        <vt:i4>159</vt:i4>
      </vt:variant>
      <vt:variant>
        <vt:i4>0</vt:i4>
      </vt:variant>
      <vt:variant>
        <vt:i4>5</vt:i4>
      </vt:variant>
      <vt:variant>
        <vt:lpwstr>https://gsa.unimelb.edu.au/rhd-timely-completion/</vt:lpwstr>
      </vt:variant>
      <vt:variant>
        <vt:lpwstr/>
      </vt:variant>
      <vt:variant>
        <vt:i4>7995517</vt:i4>
      </vt:variant>
      <vt:variant>
        <vt:i4>156</vt:i4>
      </vt:variant>
      <vt:variant>
        <vt:i4>0</vt:i4>
      </vt:variant>
      <vt:variant>
        <vt:i4>5</vt:i4>
      </vt:variant>
      <vt:variant>
        <vt:lpwstr>https://gsa.unimelb.edu.au/professional-editors-rhd-theses/</vt:lpwstr>
      </vt:variant>
      <vt:variant>
        <vt:lpwstr/>
      </vt:variant>
      <vt:variant>
        <vt:i4>2293876</vt:i4>
      </vt:variant>
      <vt:variant>
        <vt:i4>153</vt:i4>
      </vt:variant>
      <vt:variant>
        <vt:i4>0</vt:i4>
      </vt:variant>
      <vt:variant>
        <vt:i4>5</vt:i4>
      </vt:variant>
      <vt:variant>
        <vt:lpwstr>https://gsa.unimelb.edu.au/graduate-researchers-report/</vt:lpwstr>
      </vt:variant>
      <vt:variant>
        <vt:lpwstr/>
      </vt:variant>
      <vt:variant>
        <vt:i4>5832795</vt:i4>
      </vt:variant>
      <vt:variant>
        <vt:i4>150</vt:i4>
      </vt:variant>
      <vt:variant>
        <vt:i4>0</vt:i4>
      </vt:variant>
      <vt:variant>
        <vt:i4>5</vt:i4>
      </vt:variant>
      <vt:variant>
        <vt:lpwstr>https://gsa.unimelb.edu.au/research-data-and-records-policy/</vt:lpwstr>
      </vt:variant>
      <vt:variant>
        <vt:lpwstr/>
      </vt:variant>
      <vt:variant>
        <vt:i4>7798881</vt:i4>
      </vt:variant>
      <vt:variant>
        <vt:i4>147</vt:i4>
      </vt:variant>
      <vt:variant>
        <vt:i4>0</vt:i4>
      </vt:variant>
      <vt:variant>
        <vt:i4>5</vt:i4>
      </vt:variant>
      <vt:variant>
        <vt:lpwstr>https://gsa.unimelb.edu.au/senate-inquiry-into-unlawful-underpayment-of-employees-remuneration/</vt:lpwstr>
      </vt:variant>
      <vt:variant>
        <vt:lpwstr/>
      </vt:variant>
      <vt:variant>
        <vt:i4>4456469</vt:i4>
      </vt:variant>
      <vt:variant>
        <vt:i4>144</vt:i4>
      </vt:variant>
      <vt:variant>
        <vt:i4>0</vt:i4>
      </vt:variant>
      <vt:variant>
        <vt:i4>5</vt:i4>
      </vt:variant>
      <vt:variant>
        <vt:lpwstr>https://gsa.unimelb.edu.au/graduate-research-courses-policy/</vt:lpwstr>
      </vt:variant>
      <vt:variant>
        <vt:lpwstr/>
      </vt:variant>
      <vt:variant>
        <vt:i4>1376337</vt:i4>
      </vt:variant>
      <vt:variant>
        <vt:i4>141</vt:i4>
      </vt:variant>
      <vt:variant>
        <vt:i4>0</vt:i4>
      </vt:variant>
      <vt:variant>
        <vt:i4>5</vt:i4>
      </vt:variant>
      <vt:variant>
        <vt:lpwstr>https://gsa.unimelb.edu.au/engagement-with-graduate-researchers/</vt:lpwstr>
      </vt:variant>
      <vt:variant>
        <vt:lpwstr/>
      </vt:variant>
      <vt:variant>
        <vt:i4>7078001</vt:i4>
      </vt:variant>
      <vt:variant>
        <vt:i4>138</vt:i4>
      </vt:variant>
      <vt:variant>
        <vt:i4>0</vt:i4>
      </vt:variant>
      <vt:variant>
        <vt:i4>5</vt:i4>
      </vt:variant>
      <vt:variant>
        <vt:lpwstr>https://gsa.unimelb.edu.au/graduate-lgbtqia-inclusion-findings/</vt:lpwstr>
      </vt:variant>
      <vt:variant>
        <vt:lpwstr/>
      </vt:variant>
      <vt:variant>
        <vt:i4>4063356</vt:i4>
      </vt:variant>
      <vt:variant>
        <vt:i4>135</vt:i4>
      </vt:variant>
      <vt:variant>
        <vt:i4>0</vt:i4>
      </vt:variant>
      <vt:variant>
        <vt:i4>5</vt:i4>
      </vt:variant>
      <vt:variant>
        <vt:lpwstr>https://gsa.unimelb.edu.au/authorship-policy-submission-to-uom/</vt:lpwstr>
      </vt:variant>
      <vt:variant>
        <vt:lpwstr/>
      </vt:variant>
      <vt:variant>
        <vt:i4>6291495</vt:i4>
      </vt:variant>
      <vt:variant>
        <vt:i4>132</vt:i4>
      </vt:variant>
      <vt:variant>
        <vt:i4>0</vt:i4>
      </vt:variant>
      <vt:variant>
        <vt:i4>5</vt:i4>
      </vt:variant>
      <vt:variant>
        <vt:lpwstr>https://gsa.unimelb.edu.au/gender-affirmation-policy-consultation/</vt:lpwstr>
      </vt:variant>
      <vt:variant>
        <vt:lpwstr/>
      </vt:variant>
      <vt:variant>
        <vt:i4>7078001</vt:i4>
      </vt:variant>
      <vt:variant>
        <vt:i4>129</vt:i4>
      </vt:variant>
      <vt:variant>
        <vt:i4>0</vt:i4>
      </vt:variant>
      <vt:variant>
        <vt:i4>5</vt:i4>
      </vt:variant>
      <vt:variant>
        <vt:lpwstr>https://gsa.unimelb.edu.au/graduate-lgbtqia-inclusion-findings/</vt:lpwstr>
      </vt:variant>
      <vt:variant>
        <vt:lpwstr/>
      </vt:variant>
      <vt:variant>
        <vt:i4>2097195</vt:i4>
      </vt:variant>
      <vt:variant>
        <vt:i4>126</vt:i4>
      </vt:variant>
      <vt:variant>
        <vt:i4>0</vt:i4>
      </vt:variant>
      <vt:variant>
        <vt:i4>5</vt:i4>
      </vt:variant>
      <vt:variant>
        <vt:lpwstr>https://gsa.unimelb.edu.au/consultation-free-speech-amendments-to-the-higher-education-support-act/</vt:lpwstr>
      </vt:variant>
      <vt:variant>
        <vt:lpwstr/>
      </vt:variant>
      <vt:variant>
        <vt:i4>2752626</vt:i4>
      </vt:variant>
      <vt:variant>
        <vt:i4>123</vt:i4>
      </vt:variant>
      <vt:variant>
        <vt:i4>0</vt:i4>
      </vt:variant>
      <vt:variant>
        <vt:i4>5</vt:i4>
      </vt:variant>
      <vt:variant>
        <vt:lpwstr>https://gsa.unimelb.edu.au/2021-2022-pre-budget-submission/</vt:lpwstr>
      </vt:variant>
      <vt:variant>
        <vt:lpwstr/>
      </vt:variant>
      <vt:variant>
        <vt:i4>1638465</vt:i4>
      </vt:variant>
      <vt:variant>
        <vt:i4>120</vt:i4>
      </vt:variant>
      <vt:variant>
        <vt:i4>0</vt:i4>
      </vt:variant>
      <vt:variant>
        <vt:i4>5</vt:i4>
      </vt:variant>
      <vt:variant>
        <vt:lpwstr>https://gsa.unimelb.edu.au/2020-21-pre-budget-submission/</vt:lpwstr>
      </vt:variant>
      <vt:variant>
        <vt:lpwstr/>
      </vt:variant>
      <vt:variant>
        <vt:i4>1310749</vt:i4>
      </vt:variant>
      <vt:variant>
        <vt:i4>117</vt:i4>
      </vt:variant>
      <vt:variant>
        <vt:i4>0</vt:i4>
      </vt:variant>
      <vt:variant>
        <vt:i4>5</vt:i4>
      </vt:variant>
      <vt:variant>
        <vt:lpwstr>https://gsa.unimelb.edu.au/inquiry-recognition-unpaid-carers/</vt:lpwstr>
      </vt:variant>
      <vt:variant>
        <vt:lpwstr/>
      </vt:variant>
      <vt:variant>
        <vt:i4>5963844</vt:i4>
      </vt:variant>
      <vt:variant>
        <vt:i4>114</vt:i4>
      </vt:variant>
      <vt:variant>
        <vt:i4>0</vt:i4>
      </vt:variant>
      <vt:variant>
        <vt:i4>5</vt:i4>
      </vt:variant>
      <vt:variant>
        <vt:lpwstr>https://gsa.unimelb.edu.au/framework-for-educational-excellence-uom/</vt:lpwstr>
      </vt:variant>
      <vt:variant>
        <vt:lpwstr/>
      </vt:variant>
      <vt:variant>
        <vt:i4>3997817</vt:i4>
      </vt:variant>
      <vt:variant>
        <vt:i4>111</vt:i4>
      </vt:variant>
      <vt:variant>
        <vt:i4>0</vt:i4>
      </vt:variant>
      <vt:variant>
        <vt:i4>5</vt:i4>
      </vt:variant>
      <vt:variant>
        <vt:lpwstr>https://gsa.unimelb.edu.au/study-spaces-graduate-students/</vt:lpwstr>
      </vt:variant>
      <vt:variant>
        <vt:lpwstr/>
      </vt:variant>
      <vt:variant>
        <vt:i4>4390976</vt:i4>
      </vt:variant>
      <vt:variant>
        <vt:i4>108</vt:i4>
      </vt:variant>
      <vt:variant>
        <vt:i4>0</vt:i4>
      </vt:variant>
      <vt:variant>
        <vt:i4>5</vt:i4>
      </vt:variant>
      <vt:variant>
        <vt:lpwstr>https://gsa.unimelb.edu.au/law-school-seminar-recordings/</vt:lpwstr>
      </vt:variant>
      <vt:variant>
        <vt:lpwstr/>
      </vt:variant>
      <vt:variant>
        <vt:i4>6225943</vt:i4>
      </vt:variant>
      <vt:variant>
        <vt:i4>105</vt:i4>
      </vt:variant>
      <vt:variant>
        <vt:i4>0</vt:i4>
      </vt:variant>
      <vt:variant>
        <vt:i4>5</vt:i4>
      </vt:variant>
      <vt:variant>
        <vt:lpwstr>https://gsa.unimelb.edu.au/proposed-changes-to-special-consideration/</vt:lpwstr>
      </vt:variant>
      <vt:variant>
        <vt:lpwstr/>
      </vt:variant>
      <vt:variant>
        <vt:i4>5505045</vt:i4>
      </vt:variant>
      <vt:variant>
        <vt:i4>102</vt:i4>
      </vt:variant>
      <vt:variant>
        <vt:i4>0</vt:i4>
      </vt:variant>
      <vt:variant>
        <vt:i4>5</vt:i4>
      </vt:variant>
      <vt:variant>
        <vt:lpwstr>https://gsa.unimelb.edu.au/teqsa-course-design-learning-outcomes/</vt:lpwstr>
      </vt:variant>
      <vt:variant>
        <vt:lpwstr/>
      </vt:variant>
      <vt:variant>
        <vt:i4>5046357</vt:i4>
      </vt:variant>
      <vt:variant>
        <vt:i4>99</vt:i4>
      </vt:variant>
      <vt:variant>
        <vt:i4>0</vt:i4>
      </vt:variant>
      <vt:variant>
        <vt:i4>5</vt:i4>
      </vt:variant>
      <vt:variant>
        <vt:lpwstr>https://gsa.unimelb.edu.au/assessment-reform-artificial-intelligence/</vt:lpwstr>
      </vt:variant>
      <vt:variant>
        <vt:lpwstr/>
      </vt:variant>
      <vt:variant>
        <vt:i4>5636109</vt:i4>
      </vt:variant>
      <vt:variant>
        <vt:i4>96</vt:i4>
      </vt:variant>
      <vt:variant>
        <vt:i4>0</vt:i4>
      </vt:variant>
      <vt:variant>
        <vt:i4>5</vt:i4>
      </vt:variant>
      <vt:variant>
        <vt:lpwstr>https://gsa.unimelb.edu.au/teqsa-facilities-infrastructure-academic-research/</vt:lpwstr>
      </vt:variant>
      <vt:variant>
        <vt:lpwstr/>
      </vt:variant>
      <vt:variant>
        <vt:i4>3211300</vt:i4>
      </vt:variant>
      <vt:variant>
        <vt:i4>93</vt:i4>
      </vt:variant>
      <vt:variant>
        <vt:i4>0</vt:i4>
      </vt:variant>
      <vt:variant>
        <vt:i4>5</vt:i4>
      </vt:variant>
      <vt:variant>
        <vt:lpwstr>https://gsa.unimelb.edu.au/international-education-strategy-2021-2030/</vt:lpwstr>
      </vt:variant>
      <vt:variant>
        <vt:lpwstr/>
      </vt:variant>
      <vt:variant>
        <vt:i4>7995454</vt:i4>
      </vt:variant>
      <vt:variant>
        <vt:i4>90</vt:i4>
      </vt:variant>
      <vt:variant>
        <vt:i4>0</vt:i4>
      </vt:variant>
      <vt:variant>
        <vt:i4>5</vt:i4>
      </vt:variant>
      <vt:variant>
        <vt:lpwstr>https://gsa.unimelb.edu.au/subject-cancellation-survey/</vt:lpwstr>
      </vt:variant>
      <vt:variant>
        <vt:lpwstr/>
      </vt:variant>
      <vt:variant>
        <vt:i4>1966082</vt:i4>
      </vt:variant>
      <vt:variant>
        <vt:i4>87</vt:i4>
      </vt:variant>
      <vt:variant>
        <vt:i4>0</vt:i4>
      </vt:variant>
      <vt:variant>
        <vt:i4>5</vt:i4>
      </vt:variant>
      <vt:variant>
        <vt:lpwstr>https://gsa.unimelb.edu.au/strengthening-international-students-services/</vt:lpwstr>
      </vt:variant>
      <vt:variant>
        <vt:lpwstr/>
      </vt:variant>
      <vt:variant>
        <vt:i4>458824</vt:i4>
      </vt:variant>
      <vt:variant>
        <vt:i4>84</vt:i4>
      </vt:variant>
      <vt:variant>
        <vt:i4>0</vt:i4>
      </vt:variant>
      <vt:variant>
        <vt:i4>5</vt:i4>
      </vt:variant>
      <vt:variant>
        <vt:lpwstr>https://gsa.unimelb.edu.au/australian-universities-accord-interim-report/</vt:lpwstr>
      </vt:variant>
      <vt:variant>
        <vt:lpwstr/>
      </vt:variant>
      <vt:variant>
        <vt:i4>2883645</vt:i4>
      </vt:variant>
      <vt:variant>
        <vt:i4>81</vt:i4>
      </vt:variant>
      <vt:variant>
        <vt:i4>0</vt:i4>
      </vt:variant>
      <vt:variant>
        <vt:i4>5</vt:i4>
      </vt:variant>
      <vt:variant>
        <vt:lpwstr>https://gsa.unimelb.edu.au/academic-skills-submission/</vt:lpwstr>
      </vt:variant>
      <vt:variant>
        <vt:lpwstr/>
      </vt:variant>
      <vt:variant>
        <vt:i4>4849728</vt:i4>
      </vt:variant>
      <vt:variant>
        <vt:i4>78</vt:i4>
      </vt:variant>
      <vt:variant>
        <vt:i4>0</vt:i4>
      </vt:variant>
      <vt:variant>
        <vt:i4>5</vt:i4>
      </vt:variant>
      <vt:variant>
        <vt:lpwstr>https://gsa.unimelb.edu.au/amendments-assessment-policy/</vt:lpwstr>
      </vt:variant>
      <vt:variant>
        <vt:lpwstr/>
      </vt:variant>
      <vt:variant>
        <vt:i4>6946871</vt:i4>
      </vt:variant>
      <vt:variant>
        <vt:i4>75</vt:i4>
      </vt:variant>
      <vt:variant>
        <vt:i4>0</vt:i4>
      </vt:variant>
      <vt:variant>
        <vt:i4>5</vt:i4>
      </vt:variant>
      <vt:variant>
        <vt:lpwstr>https://gsa.unimelb.edu.au/dual-delivery-learning-recommendations/</vt:lpwstr>
      </vt:variant>
      <vt:variant>
        <vt:lpwstr/>
      </vt:variant>
      <vt:variant>
        <vt:i4>2031642</vt:i4>
      </vt:variant>
      <vt:variant>
        <vt:i4>72</vt:i4>
      </vt:variant>
      <vt:variant>
        <vt:i4>0</vt:i4>
      </vt:variant>
      <vt:variant>
        <vt:i4>5</vt:i4>
      </vt:variant>
      <vt:variant>
        <vt:lpwstr>https://gsa.unimelb.edu.au/student-issues-digest-11-27-may-2020/</vt:lpwstr>
      </vt:variant>
      <vt:variant>
        <vt:lpwstr/>
      </vt:variant>
      <vt:variant>
        <vt:i4>1179717</vt:i4>
      </vt:variant>
      <vt:variant>
        <vt:i4>69</vt:i4>
      </vt:variant>
      <vt:variant>
        <vt:i4>0</vt:i4>
      </vt:variant>
      <vt:variant>
        <vt:i4>5</vt:i4>
      </vt:variant>
      <vt:variant>
        <vt:lpwstr>https://gsa.unimelb.edu.au/select-committee-on-covid-19-may-2020/</vt:lpwstr>
      </vt:variant>
      <vt:variant>
        <vt:lpwstr/>
      </vt:variant>
      <vt:variant>
        <vt:i4>393227</vt:i4>
      </vt:variant>
      <vt:variant>
        <vt:i4>66</vt:i4>
      </vt:variant>
      <vt:variant>
        <vt:i4>0</vt:i4>
      </vt:variant>
      <vt:variant>
        <vt:i4>5</vt:i4>
      </vt:variant>
      <vt:variant>
        <vt:lpwstr>https://gsa.unimelb.edu.au/submission-to-the-select-committee-on-temporary-migration/</vt:lpwstr>
      </vt:variant>
      <vt:variant>
        <vt:lpwstr/>
      </vt:variant>
      <vt:variant>
        <vt:i4>3604528</vt:i4>
      </vt:variant>
      <vt:variant>
        <vt:i4>63</vt:i4>
      </vt:variant>
      <vt:variant>
        <vt:i4>0</vt:i4>
      </vt:variant>
      <vt:variant>
        <vt:i4>5</vt:i4>
      </vt:variant>
      <vt:variant>
        <vt:lpwstr>https://gsa.unimelb.edu.au/student-resilience-project/</vt:lpwstr>
      </vt:variant>
      <vt:variant>
        <vt:lpwstr/>
      </vt:variant>
      <vt:variant>
        <vt:i4>1048580</vt:i4>
      </vt:variant>
      <vt:variant>
        <vt:i4>60</vt:i4>
      </vt:variant>
      <vt:variant>
        <vt:i4>0</vt:i4>
      </vt:variant>
      <vt:variant>
        <vt:i4>5</vt:i4>
      </vt:variant>
      <vt:variant>
        <vt:lpwstr>https://gsa.unimelb.edu.au/public-transport-concessions-graduate/</vt:lpwstr>
      </vt:variant>
      <vt:variant>
        <vt:lpwstr/>
      </vt:variant>
      <vt:variant>
        <vt:i4>7667837</vt:i4>
      </vt:variant>
      <vt:variant>
        <vt:i4>57</vt:i4>
      </vt:variant>
      <vt:variant>
        <vt:i4>0</vt:i4>
      </vt:variant>
      <vt:variant>
        <vt:i4>5</vt:i4>
      </vt:variant>
      <vt:variant>
        <vt:lpwstr>https://gsa.unimelb.edu.au/inquiry-rental-crisis-australia/</vt:lpwstr>
      </vt:variant>
      <vt:variant>
        <vt:lpwstr/>
      </vt:variant>
      <vt:variant>
        <vt:i4>4653066</vt:i4>
      </vt:variant>
      <vt:variant>
        <vt:i4>54</vt:i4>
      </vt:variant>
      <vt:variant>
        <vt:i4>0</vt:i4>
      </vt:variant>
      <vt:variant>
        <vt:i4>5</vt:i4>
      </vt:variant>
      <vt:variant>
        <vt:lpwstr>https://gsa.unimelb.edu.au/senate-inquiry-poverty-australia/</vt:lpwstr>
      </vt:variant>
      <vt:variant>
        <vt:lpwstr/>
      </vt:variant>
      <vt:variant>
        <vt:i4>1900558</vt:i4>
      </vt:variant>
      <vt:variant>
        <vt:i4>51</vt:i4>
      </vt:variant>
      <vt:variant>
        <vt:i4>0</vt:i4>
      </vt:variant>
      <vt:variant>
        <vt:i4>5</vt:i4>
      </vt:variant>
      <vt:variant>
        <vt:lpwstr>https://gsa.unimelb.edu.au/select-committee-col/</vt:lpwstr>
      </vt:variant>
      <vt:variant>
        <vt:lpwstr/>
      </vt:variant>
      <vt:variant>
        <vt:i4>7667831</vt:i4>
      </vt:variant>
      <vt:variant>
        <vt:i4>48</vt:i4>
      </vt:variant>
      <vt:variant>
        <vt:i4>0</vt:i4>
      </vt:variant>
      <vt:variant>
        <vt:i4>5</vt:i4>
      </vt:variant>
      <vt:variant>
        <vt:lpwstr>https://gsa.unimelb.edu.au/inquiry-into-food-security-unimelb-stakeholders/</vt:lpwstr>
      </vt:variant>
      <vt:variant>
        <vt:lpwstr/>
      </vt:variant>
      <vt:variant>
        <vt:i4>1310749</vt:i4>
      </vt:variant>
      <vt:variant>
        <vt:i4>45</vt:i4>
      </vt:variant>
      <vt:variant>
        <vt:i4>0</vt:i4>
      </vt:variant>
      <vt:variant>
        <vt:i4>5</vt:i4>
      </vt:variant>
      <vt:variant>
        <vt:lpwstr>https://gsa.unimelb.edu.au/inquiry-recognition-unpaid-carers/</vt:lpwstr>
      </vt:variant>
      <vt:variant>
        <vt:lpwstr/>
      </vt:variant>
      <vt:variant>
        <vt:i4>851981</vt:i4>
      </vt:variant>
      <vt:variant>
        <vt:i4>42</vt:i4>
      </vt:variant>
      <vt:variant>
        <vt:i4>0</vt:i4>
      </vt:variant>
      <vt:variant>
        <vt:i4>5</vt:i4>
      </vt:variant>
      <vt:variant>
        <vt:lpwstr>https://gsa.unimelb.edu.au/gsa-assistive-technologies-library-accessibility-survey-report-2/</vt:lpwstr>
      </vt:variant>
      <vt:variant>
        <vt:lpwstr/>
      </vt:variant>
      <vt:variant>
        <vt:i4>4325384</vt:i4>
      </vt:variant>
      <vt:variant>
        <vt:i4>39</vt:i4>
      </vt:variant>
      <vt:variant>
        <vt:i4>0</vt:i4>
      </vt:variant>
      <vt:variant>
        <vt:i4>5</vt:i4>
      </vt:variant>
      <vt:variant>
        <vt:lpwstr>https://gsa.unimelb.edu.au/teqsa-diversity-equity-wellbeing/</vt:lpwstr>
      </vt:variant>
      <vt:variant>
        <vt:lpwstr/>
      </vt:variant>
      <vt:variant>
        <vt:i4>5308482</vt:i4>
      </vt:variant>
      <vt:variant>
        <vt:i4>36</vt:i4>
      </vt:variant>
      <vt:variant>
        <vt:i4>0</vt:i4>
      </vt:variant>
      <vt:variant>
        <vt:i4>5</vt:i4>
      </vt:variant>
      <vt:variant>
        <vt:lpwstr>https://gsa.unimelb.edu.au/conversion-student-start-up-scholarships/</vt:lpwstr>
      </vt:variant>
      <vt:variant>
        <vt:lpwstr/>
      </vt:variant>
      <vt:variant>
        <vt:i4>327702</vt:i4>
      </vt:variant>
      <vt:variant>
        <vt:i4>33</vt:i4>
      </vt:variant>
      <vt:variant>
        <vt:i4>0</vt:i4>
      </vt:variant>
      <vt:variant>
        <vt:i4>5</vt:i4>
      </vt:variant>
      <vt:variant>
        <vt:lpwstr>https://gsa.unimelb.edu.au/student-equity-and-disability-services-review/</vt:lpwstr>
      </vt:variant>
      <vt:variant>
        <vt:lpwstr/>
      </vt:variant>
      <vt:variant>
        <vt:i4>5373976</vt:i4>
      </vt:variant>
      <vt:variant>
        <vt:i4>30</vt:i4>
      </vt:variant>
      <vt:variant>
        <vt:i4>0</vt:i4>
      </vt:variant>
      <vt:variant>
        <vt:i4>5</vt:i4>
      </vt:variant>
      <vt:variant>
        <vt:lpwstr>https://gsa.unimelb.edu.au/parents-on-campus-report/</vt:lpwstr>
      </vt:variant>
      <vt:variant>
        <vt:lpwstr/>
      </vt:variant>
      <vt:variant>
        <vt:i4>3276844</vt:i4>
      </vt:variant>
      <vt:variant>
        <vt:i4>27</vt:i4>
      </vt:variant>
      <vt:variant>
        <vt:i4>0</vt:i4>
      </vt:variant>
      <vt:variant>
        <vt:i4>5</vt:i4>
      </vt:variant>
      <vt:variant>
        <vt:lpwstr>https://gsa.unimelb.edu.au/</vt:lpwstr>
      </vt:variant>
      <vt:variant>
        <vt:lpwstr/>
      </vt:variant>
      <vt:variant>
        <vt:i4>3145838</vt:i4>
      </vt:variant>
      <vt:variant>
        <vt:i4>24</vt:i4>
      </vt:variant>
      <vt:variant>
        <vt:i4>0</vt:i4>
      </vt:variant>
      <vt:variant>
        <vt:i4>5</vt:i4>
      </vt:variant>
      <vt:variant>
        <vt:lpwstr>https://gsa.unimelb.edu.au/policy-and-advocacy/</vt:lpwstr>
      </vt:variant>
      <vt:variant>
        <vt:lpwstr/>
      </vt:variant>
      <vt:variant>
        <vt:i4>917522</vt:i4>
      </vt:variant>
      <vt:variant>
        <vt:i4>21</vt:i4>
      </vt:variant>
      <vt:variant>
        <vt:i4>0</vt:i4>
      </vt:variant>
      <vt:variant>
        <vt:i4>5</vt:i4>
      </vt:variant>
      <vt:variant>
        <vt:lpwstr/>
      </vt:variant>
      <vt:variant>
        <vt:lpwstr>Bookmark8</vt:lpwstr>
      </vt:variant>
      <vt:variant>
        <vt:i4>917522</vt:i4>
      </vt:variant>
      <vt:variant>
        <vt:i4>18</vt:i4>
      </vt:variant>
      <vt:variant>
        <vt:i4>0</vt:i4>
      </vt:variant>
      <vt:variant>
        <vt:i4>5</vt:i4>
      </vt:variant>
      <vt:variant>
        <vt:lpwstr/>
      </vt:variant>
      <vt:variant>
        <vt:lpwstr>Bookmark7</vt:lpwstr>
      </vt:variant>
      <vt:variant>
        <vt:i4>917522</vt:i4>
      </vt:variant>
      <vt:variant>
        <vt:i4>15</vt:i4>
      </vt:variant>
      <vt:variant>
        <vt:i4>0</vt:i4>
      </vt:variant>
      <vt:variant>
        <vt:i4>5</vt:i4>
      </vt:variant>
      <vt:variant>
        <vt:lpwstr/>
      </vt:variant>
      <vt:variant>
        <vt:lpwstr>Bookmark6</vt:lpwstr>
      </vt:variant>
      <vt:variant>
        <vt:i4>917522</vt:i4>
      </vt:variant>
      <vt:variant>
        <vt:i4>12</vt:i4>
      </vt:variant>
      <vt:variant>
        <vt:i4>0</vt:i4>
      </vt:variant>
      <vt:variant>
        <vt:i4>5</vt:i4>
      </vt:variant>
      <vt:variant>
        <vt:lpwstr/>
      </vt:variant>
      <vt:variant>
        <vt:lpwstr>Bookmark5</vt:lpwstr>
      </vt:variant>
      <vt:variant>
        <vt:i4>917522</vt:i4>
      </vt:variant>
      <vt:variant>
        <vt:i4>9</vt:i4>
      </vt:variant>
      <vt:variant>
        <vt:i4>0</vt:i4>
      </vt:variant>
      <vt:variant>
        <vt:i4>5</vt:i4>
      </vt:variant>
      <vt:variant>
        <vt:lpwstr/>
      </vt:variant>
      <vt:variant>
        <vt:lpwstr>Bookmark4</vt:lpwstr>
      </vt:variant>
      <vt:variant>
        <vt:i4>917522</vt:i4>
      </vt:variant>
      <vt:variant>
        <vt:i4>6</vt:i4>
      </vt:variant>
      <vt:variant>
        <vt:i4>0</vt:i4>
      </vt:variant>
      <vt:variant>
        <vt:i4>5</vt:i4>
      </vt:variant>
      <vt:variant>
        <vt:lpwstr/>
      </vt:variant>
      <vt:variant>
        <vt:lpwstr>Bookmark3</vt:lpwstr>
      </vt:variant>
      <vt:variant>
        <vt:i4>917522</vt:i4>
      </vt:variant>
      <vt:variant>
        <vt:i4>3</vt:i4>
      </vt:variant>
      <vt:variant>
        <vt:i4>0</vt:i4>
      </vt:variant>
      <vt:variant>
        <vt:i4>5</vt:i4>
      </vt:variant>
      <vt:variant>
        <vt:lpwstr/>
      </vt:variant>
      <vt:variant>
        <vt:lpwstr>Bookmark2</vt:lpwstr>
      </vt:variant>
      <vt:variant>
        <vt:i4>917522</vt:i4>
      </vt:variant>
      <vt:variant>
        <vt:i4>0</vt:i4>
      </vt:variant>
      <vt:variant>
        <vt:i4>0</vt:i4>
      </vt:variant>
      <vt:variant>
        <vt:i4>5</vt:i4>
      </vt:variant>
      <vt:variant>
        <vt:lpwstr/>
      </vt:variant>
      <vt:variant>
        <vt:lpwstr>Bookmark1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Morrison</dc:creator>
  <cp:keywords/>
  <dc:description/>
  <cp:lastModifiedBy>Eliza Davis</cp:lastModifiedBy>
  <cp:revision>2</cp:revision>
  <dcterms:created xsi:type="dcterms:W3CDTF">2025-02-27T05:38:00Z</dcterms:created>
  <dcterms:modified xsi:type="dcterms:W3CDTF">2025-02-27T05:38:00Z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0x0101009EA76B84315912448800BABAEA7EB5F7</vt:lpwstr>
  </property>
  <property fmtid="{D5CDD505-2E9C-101B-9397-08002B2CF9AE}" pid="3" name="MediaServiceImageTags">
    <vt:lpwstr/>
  </property>
</Properties>
</file>